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2CD86E20" w:rsidR="008209AC" w:rsidRPr="0017623A" w:rsidRDefault="008209AC" w:rsidP="008C6F65">
      <w:pPr>
        <w:pStyle w:val="Header"/>
        <w:tabs>
          <w:tab w:val="right" w:pos="9639"/>
        </w:tabs>
        <w:jc w:val="both"/>
        <w:rPr>
          <w:rFonts w:cs="Arial"/>
          <w:sz w:val="24"/>
          <w:szCs w:val="24"/>
          <w:lang w:val="de-DE"/>
        </w:rPr>
      </w:pPr>
      <w:r w:rsidRPr="0017623A">
        <w:rPr>
          <w:rFonts w:cs="Arial"/>
          <w:sz w:val="24"/>
          <w:szCs w:val="24"/>
          <w:lang w:val="de-DE"/>
        </w:rPr>
        <w:t>3GPP TSG-RAN WG4 #</w:t>
      </w:r>
      <w:r w:rsidR="00C53898">
        <w:rPr>
          <w:rFonts w:cs="Arial"/>
          <w:sz w:val="24"/>
          <w:szCs w:val="24"/>
          <w:lang w:val="de-DE"/>
        </w:rPr>
        <w:t>90</w:t>
      </w:r>
      <w:r w:rsidR="001749AB">
        <w:rPr>
          <w:rFonts w:cs="Arial"/>
          <w:sz w:val="24"/>
          <w:szCs w:val="24"/>
          <w:lang w:val="de-DE"/>
        </w:rPr>
        <w:t>bis</w:t>
      </w:r>
      <w:r w:rsidR="004E6A15" w:rsidRPr="0017623A">
        <w:rPr>
          <w:rFonts w:cs="Arial"/>
          <w:sz w:val="24"/>
          <w:szCs w:val="24"/>
          <w:lang w:val="de-DE"/>
        </w:rPr>
        <w:tab/>
        <w:t>R4-</w:t>
      </w:r>
      <w:r w:rsidR="00DE3A64" w:rsidRPr="0017623A">
        <w:rPr>
          <w:rFonts w:cs="Arial"/>
          <w:sz w:val="24"/>
          <w:szCs w:val="24"/>
          <w:lang w:val="de-DE"/>
        </w:rPr>
        <w:t>1</w:t>
      </w:r>
      <w:r w:rsidR="00C53898">
        <w:rPr>
          <w:rFonts w:cs="Arial"/>
          <w:sz w:val="24"/>
          <w:szCs w:val="24"/>
          <w:lang w:val="de-DE"/>
        </w:rPr>
        <w:t>9</w:t>
      </w:r>
      <w:r w:rsidR="00AA2860">
        <w:rPr>
          <w:rFonts w:cs="Arial"/>
          <w:sz w:val="24"/>
          <w:szCs w:val="24"/>
          <w:lang w:val="de-DE"/>
        </w:rPr>
        <w:t>0</w:t>
      </w:r>
      <w:r w:rsidR="001C46FB">
        <w:rPr>
          <w:rFonts w:cs="Arial"/>
          <w:sz w:val="24"/>
          <w:szCs w:val="24"/>
          <w:lang w:val="de-DE"/>
        </w:rPr>
        <w:t>5206</w:t>
      </w:r>
    </w:p>
    <w:p w14:paraId="57EB069D" w14:textId="0600F32A" w:rsidR="00131773" w:rsidRPr="000E7246" w:rsidRDefault="001749AB" w:rsidP="00131773">
      <w:pPr>
        <w:pStyle w:val="Header"/>
        <w:jc w:val="both"/>
        <w:rPr>
          <w:rFonts w:cs="Arial"/>
          <w:sz w:val="24"/>
          <w:szCs w:val="24"/>
          <w:lang w:val="en-GB"/>
        </w:rPr>
      </w:pPr>
      <w:r>
        <w:rPr>
          <w:rFonts w:cs="Arial"/>
          <w:sz w:val="24"/>
          <w:szCs w:val="24"/>
        </w:rPr>
        <w:t>Xian, China, 8-12 April</w:t>
      </w:r>
      <w:r w:rsidR="00C53898">
        <w:rPr>
          <w:rFonts w:cs="Arial"/>
          <w:sz w:val="24"/>
          <w:szCs w:val="24"/>
        </w:rPr>
        <w:t xml:space="preserve"> </w:t>
      </w:r>
      <w:r w:rsidR="00131773" w:rsidRPr="00131773">
        <w:rPr>
          <w:rFonts w:cs="Arial"/>
          <w:sz w:val="24"/>
          <w:szCs w:val="24"/>
        </w:rPr>
        <w:t>201</w:t>
      </w:r>
      <w:r w:rsidR="00C53898">
        <w:rPr>
          <w:rFonts w:cs="Arial"/>
          <w:sz w:val="24"/>
          <w:szCs w:val="24"/>
        </w:rPr>
        <w:t>9</w:t>
      </w:r>
    </w:p>
    <w:p w14:paraId="1C03C6B6" w14:textId="77777777" w:rsidR="00131773" w:rsidRPr="00131773" w:rsidRDefault="00131773" w:rsidP="008C6F65">
      <w:pPr>
        <w:pStyle w:val="Header"/>
        <w:jc w:val="both"/>
        <w:rPr>
          <w:rFonts w:cs="Arial"/>
          <w:sz w:val="24"/>
          <w:szCs w:val="24"/>
          <w:lang w:val="en-GB"/>
        </w:rPr>
      </w:pPr>
    </w:p>
    <w:p w14:paraId="1C685452" w14:textId="77777777" w:rsidR="00E43D4D" w:rsidRPr="0017623A" w:rsidRDefault="00E43D4D" w:rsidP="008C6F65">
      <w:pPr>
        <w:pStyle w:val="Footer"/>
        <w:jc w:val="both"/>
        <w:rPr>
          <w:rFonts w:cs="Arial"/>
        </w:rPr>
      </w:pPr>
    </w:p>
    <w:p w14:paraId="697795CB" w14:textId="26B08437"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C53898">
        <w:rPr>
          <w:rFonts w:ascii="Arial" w:hAnsi="Arial" w:cs="Arial"/>
          <w:sz w:val="24"/>
          <w:lang w:val="en-US"/>
        </w:rPr>
        <w:t>8.1</w:t>
      </w:r>
    </w:p>
    <w:p w14:paraId="2BBA7BF1" w14:textId="7F81CDC4"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00C53898">
        <w:rPr>
          <w:rFonts w:ascii="Arial" w:hAnsi="Arial" w:cs="Arial"/>
          <w:sz w:val="24"/>
          <w:lang w:val="en-US"/>
        </w:rPr>
        <w:t>Ericsson</w:t>
      </w:r>
      <w:r w:rsidR="006A08EC" w:rsidRPr="0017623A">
        <w:rPr>
          <w:rFonts w:ascii="Arial" w:hAnsi="Arial" w:cs="Arial"/>
          <w:sz w:val="24"/>
          <w:lang w:val="en-US"/>
        </w:rPr>
        <w:t xml:space="preserve"> </w:t>
      </w:r>
    </w:p>
    <w:p w14:paraId="2C31954F" w14:textId="3F41A946"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647F4B">
        <w:rPr>
          <w:rFonts w:ascii="Arial" w:hAnsi="Arial" w:cs="Arial"/>
          <w:b/>
          <w:sz w:val="24"/>
          <w:lang w:val="en-US"/>
        </w:rPr>
        <w:t>NR-U</w:t>
      </w:r>
      <w:r w:rsidR="00375411" w:rsidRPr="0017623A">
        <w:rPr>
          <w:rFonts w:ascii="Arial" w:hAnsi="Arial" w:cs="Arial"/>
          <w:b/>
          <w:sz w:val="24"/>
          <w:lang w:val="en-US"/>
        </w:rPr>
        <w:t xml:space="preserve"> Ad Hoc minutes</w:t>
      </w:r>
    </w:p>
    <w:p w14:paraId="0539B97D" w14:textId="51AA7B82"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17623A">
        <w:rPr>
          <w:rFonts w:ascii="Arial" w:hAnsi="Arial" w:cs="Arial"/>
          <w:sz w:val="24"/>
          <w:lang w:val="en-US"/>
        </w:rPr>
        <w:t>Approval</w:t>
      </w:r>
    </w:p>
    <w:p w14:paraId="429DD9A5" w14:textId="77777777" w:rsidR="004571BA" w:rsidRPr="004571BA" w:rsidRDefault="004571BA" w:rsidP="004571BA">
      <w:pPr>
        <w:rPr>
          <w:lang w:val="en-US"/>
        </w:rPr>
      </w:pPr>
    </w:p>
    <w:p w14:paraId="7A3C6B37" w14:textId="052E7ECA" w:rsidR="001749AB" w:rsidRDefault="00105D76" w:rsidP="00DE45D0">
      <w:pPr>
        <w:pStyle w:val="Heading1"/>
        <w:tabs>
          <w:tab w:val="clear" w:pos="432"/>
          <w:tab w:val="num" w:pos="522"/>
        </w:tabs>
        <w:ind w:left="522" w:hanging="522"/>
        <w:jc w:val="both"/>
        <w:rPr>
          <w:rFonts w:cs="Arial"/>
          <w:lang w:val="en-US"/>
        </w:rPr>
      </w:pPr>
      <w:r>
        <w:rPr>
          <w:rFonts w:cs="Arial"/>
          <w:lang w:val="en-US"/>
        </w:rPr>
        <w:t>Wideband carrier operation</w:t>
      </w:r>
      <w:r w:rsidR="00F746EF">
        <w:rPr>
          <w:rFonts w:cs="Arial"/>
          <w:lang w:val="en-US"/>
        </w:rPr>
        <w:t xml:space="preserve"> </w:t>
      </w:r>
    </w:p>
    <w:tbl>
      <w:tblPr>
        <w:tblW w:w="9634" w:type="dxa"/>
        <w:tblCellMar>
          <w:left w:w="70" w:type="dxa"/>
          <w:right w:w="70" w:type="dxa"/>
        </w:tblCellMar>
        <w:tblLook w:val="04A0" w:firstRow="1" w:lastRow="0" w:firstColumn="1" w:lastColumn="0" w:noHBand="0" w:noVBand="1"/>
      </w:tblPr>
      <w:tblGrid>
        <w:gridCol w:w="1696"/>
        <w:gridCol w:w="7938"/>
      </w:tblGrid>
      <w:tr w:rsidR="00275464" w:rsidRPr="00C3096A" w14:paraId="3C83CE62" w14:textId="0C7D6F34" w:rsidTr="00275464">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33678BE0" w14:textId="77777777" w:rsidR="00275464" w:rsidRDefault="00275464" w:rsidP="00C3096A">
            <w:pPr>
              <w:spacing w:after="0"/>
              <w:rPr>
                <w:rFonts w:ascii="Arial" w:eastAsia="Times New Roman" w:hAnsi="Arial" w:cs="Arial"/>
                <w:sz w:val="16"/>
                <w:szCs w:val="16"/>
                <w:lang w:val="en-US" w:eastAsia="sv-SE"/>
              </w:rPr>
            </w:pPr>
            <w:r w:rsidRPr="00933AA8">
              <w:rPr>
                <w:rFonts w:ascii="Arial" w:eastAsia="Times New Roman" w:hAnsi="Arial" w:cs="Arial"/>
                <w:sz w:val="16"/>
                <w:szCs w:val="16"/>
                <w:lang w:val="en-US" w:eastAsia="sv-SE"/>
              </w:rPr>
              <w:t>R4-1903175</w:t>
            </w:r>
            <w:r>
              <w:rPr>
                <w:rFonts w:ascii="Arial" w:eastAsia="Times New Roman" w:hAnsi="Arial" w:cs="Arial"/>
                <w:sz w:val="16"/>
                <w:szCs w:val="16"/>
                <w:lang w:val="en-US" w:eastAsia="sv-SE"/>
              </w:rPr>
              <w:t xml:space="preserve">: </w:t>
            </w:r>
          </w:p>
          <w:p w14:paraId="00F81212" w14:textId="77777777" w:rsidR="00275464"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Wideband operation at UE for NR-U</w:t>
            </w:r>
          </w:p>
          <w:p w14:paraId="0D0ACFF3" w14:textId="77777777" w:rsidR="00275464" w:rsidRDefault="00275464" w:rsidP="00C3096A">
            <w:pPr>
              <w:spacing w:after="0"/>
              <w:rPr>
                <w:rFonts w:ascii="Arial" w:eastAsia="Times New Roman" w:hAnsi="Arial" w:cs="Arial"/>
                <w:sz w:val="16"/>
                <w:szCs w:val="16"/>
                <w:lang w:val="en-US" w:eastAsia="sv-SE"/>
              </w:rPr>
            </w:pPr>
          </w:p>
          <w:p w14:paraId="105FFF40" w14:textId="72D86714" w:rsidR="00275464" w:rsidRPr="001749AB"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sv-SE" w:eastAsia="sv-SE"/>
              </w:rPr>
              <w:t>Huawei, HiSilicon</w:t>
            </w:r>
          </w:p>
        </w:tc>
        <w:tc>
          <w:tcPr>
            <w:tcW w:w="7938" w:type="dxa"/>
            <w:tcBorders>
              <w:top w:val="single" w:sz="4" w:space="0" w:color="auto"/>
              <w:left w:val="nil"/>
              <w:bottom w:val="single" w:sz="4" w:space="0" w:color="auto"/>
              <w:right w:val="single" w:sz="4" w:space="0" w:color="auto"/>
            </w:tcBorders>
          </w:tcPr>
          <w:p w14:paraId="6D550B6F" w14:textId="77777777" w:rsidR="00275464" w:rsidRPr="00275464" w:rsidRDefault="00275464" w:rsidP="00C3096A">
            <w:pPr>
              <w:rPr>
                <w:rFonts w:eastAsia="SimSun"/>
                <w:lang w:eastAsia="zh-CN"/>
              </w:rPr>
            </w:pPr>
            <w:r w:rsidRPr="00275464">
              <w:rPr>
                <w:rFonts w:eastAsia="SimSun"/>
                <w:lang w:eastAsia="zh-CN"/>
              </w:rPr>
              <w:t xml:space="preserve">Proposal 1: Two kinds of requirements need to be specified for UE receiver in-carrier selectivity, </w:t>
            </w:r>
          </w:p>
          <w:p w14:paraId="72A4838D" w14:textId="77777777" w:rsidR="00275464" w:rsidRPr="00275464" w:rsidRDefault="00275464" w:rsidP="0015553B">
            <w:pPr>
              <w:numPr>
                <w:ilvl w:val="0"/>
                <w:numId w:val="12"/>
              </w:numPr>
              <w:overflowPunct w:val="0"/>
              <w:autoSpaceDE w:val="0"/>
              <w:autoSpaceDN w:val="0"/>
              <w:adjustRightInd w:val="0"/>
              <w:ind w:firstLine="573"/>
              <w:textAlignment w:val="baseline"/>
              <w:rPr>
                <w:rFonts w:eastAsia="SimSun"/>
                <w:lang w:eastAsia="zh-CN"/>
              </w:rPr>
            </w:pPr>
            <w:r w:rsidRPr="00275464">
              <w:rPr>
                <w:rFonts w:eastAsia="SimSun"/>
                <w:lang w:eastAsia="zh-CN"/>
              </w:rPr>
              <w:t xml:space="preserve">one is similar as ACS requirement with </w:t>
            </w:r>
            <w:proofErr w:type="spellStart"/>
            <w:r w:rsidRPr="00275464">
              <w:rPr>
                <w:rFonts w:eastAsia="SimSun"/>
                <w:lang w:eastAsia="zh-CN"/>
              </w:rPr>
              <w:t>subband</w:t>
            </w:r>
            <w:proofErr w:type="spellEnd"/>
            <w:r w:rsidRPr="00275464">
              <w:rPr>
                <w:rFonts w:eastAsia="SimSun"/>
                <w:lang w:eastAsia="zh-CN"/>
              </w:rPr>
              <w:t xml:space="preserve"> filter, the guard band at sub-block edge should reuse the guard band for the corresponding channel bandwidth. No guard band is needed within the sub-block.</w:t>
            </w:r>
          </w:p>
          <w:p w14:paraId="2C57BD86" w14:textId="77777777" w:rsidR="00275464" w:rsidRPr="00275464" w:rsidRDefault="00275464" w:rsidP="0015553B">
            <w:pPr>
              <w:numPr>
                <w:ilvl w:val="0"/>
                <w:numId w:val="12"/>
              </w:numPr>
              <w:overflowPunct w:val="0"/>
              <w:autoSpaceDE w:val="0"/>
              <w:autoSpaceDN w:val="0"/>
              <w:adjustRightInd w:val="0"/>
              <w:ind w:firstLine="573"/>
              <w:textAlignment w:val="baseline"/>
              <w:rPr>
                <w:rFonts w:eastAsia="SimSun"/>
                <w:lang w:eastAsia="zh-CN"/>
              </w:rPr>
            </w:pPr>
            <w:r w:rsidRPr="00275464">
              <w:rPr>
                <w:rFonts w:eastAsia="SimSun"/>
                <w:lang w:eastAsia="zh-CN"/>
              </w:rPr>
              <w:t xml:space="preserve">the other is more relaxed without </w:t>
            </w:r>
            <w:proofErr w:type="spellStart"/>
            <w:r w:rsidRPr="00275464">
              <w:rPr>
                <w:rFonts w:eastAsia="SimSun"/>
                <w:lang w:eastAsia="zh-CN"/>
              </w:rPr>
              <w:t>subband</w:t>
            </w:r>
            <w:proofErr w:type="spellEnd"/>
            <w:r w:rsidRPr="00275464">
              <w:rPr>
                <w:rFonts w:eastAsia="SimSun"/>
                <w:lang w:eastAsia="zh-CN"/>
              </w:rPr>
              <w:t xml:space="preserve"> filter, the interference level, wanted signal level and guard band at sub-block edge are FFS. No guard band is needed within the sub-block.</w:t>
            </w:r>
          </w:p>
          <w:p w14:paraId="3D0E768D" w14:textId="77777777" w:rsidR="00275464" w:rsidRPr="00275464" w:rsidRDefault="00275464" w:rsidP="00C3096A">
            <w:pPr>
              <w:rPr>
                <w:rFonts w:eastAsia="SimSun"/>
                <w:lang w:eastAsia="zh-CN"/>
              </w:rPr>
            </w:pPr>
            <w:r w:rsidRPr="00275464">
              <w:rPr>
                <w:rFonts w:eastAsia="SimSun"/>
                <w:lang w:eastAsia="zh-CN"/>
              </w:rPr>
              <w:t>Proposal 2: Several symbols are needed to complete the baseband filter reconfiguration. This time does not consider any demodulation time.</w:t>
            </w:r>
          </w:p>
          <w:p w14:paraId="6EE6D3E4" w14:textId="77777777" w:rsidR="00275464" w:rsidRPr="00275464" w:rsidRDefault="00275464" w:rsidP="00C3096A">
            <w:pPr>
              <w:rPr>
                <w:rFonts w:eastAsia="SimSun"/>
                <w:lang w:eastAsia="zh-CN"/>
              </w:rPr>
            </w:pPr>
            <w:r w:rsidRPr="00275464">
              <w:rPr>
                <w:rFonts w:eastAsia="SimSun"/>
                <w:lang w:eastAsia="zh-CN"/>
              </w:rPr>
              <w:t xml:space="preserve">Proposal 3: Two kinds of requirements need to be specified for UE transmitter in-carrier leakage, </w:t>
            </w:r>
          </w:p>
          <w:p w14:paraId="285BB569" w14:textId="77777777" w:rsidR="00275464" w:rsidRPr="00275464" w:rsidRDefault="00275464" w:rsidP="0015553B">
            <w:pPr>
              <w:numPr>
                <w:ilvl w:val="0"/>
                <w:numId w:val="13"/>
              </w:numPr>
              <w:overflowPunct w:val="0"/>
              <w:autoSpaceDE w:val="0"/>
              <w:autoSpaceDN w:val="0"/>
              <w:adjustRightInd w:val="0"/>
              <w:ind w:firstLine="573"/>
              <w:textAlignment w:val="baseline"/>
              <w:rPr>
                <w:rFonts w:eastAsia="SimSun"/>
                <w:lang w:eastAsia="zh-CN"/>
              </w:rPr>
            </w:pPr>
            <w:r w:rsidRPr="00275464">
              <w:rPr>
                <w:rFonts w:eastAsia="SimSun"/>
                <w:lang w:eastAsia="zh-CN"/>
              </w:rPr>
              <w:t xml:space="preserve">one is similar as ACLR and SEM requirements with </w:t>
            </w:r>
            <w:proofErr w:type="spellStart"/>
            <w:r w:rsidRPr="00275464">
              <w:rPr>
                <w:rFonts w:eastAsia="SimSun"/>
                <w:lang w:eastAsia="zh-CN"/>
              </w:rPr>
              <w:t>subband</w:t>
            </w:r>
            <w:proofErr w:type="spellEnd"/>
            <w:r w:rsidRPr="00275464">
              <w:rPr>
                <w:rFonts w:eastAsia="SimSun"/>
                <w:lang w:eastAsia="zh-CN"/>
              </w:rPr>
              <w:t xml:space="preserve"> filter, the guard band at sub-block edge should reuse the guard band for the corresponding channel bandwidth. No guard band is needed within the sub-block.</w:t>
            </w:r>
          </w:p>
          <w:p w14:paraId="614B400E" w14:textId="77777777" w:rsidR="00275464" w:rsidRPr="00275464" w:rsidRDefault="00275464" w:rsidP="0015553B">
            <w:pPr>
              <w:numPr>
                <w:ilvl w:val="0"/>
                <w:numId w:val="13"/>
              </w:numPr>
              <w:overflowPunct w:val="0"/>
              <w:autoSpaceDE w:val="0"/>
              <w:autoSpaceDN w:val="0"/>
              <w:adjustRightInd w:val="0"/>
              <w:ind w:firstLine="573"/>
              <w:textAlignment w:val="baseline"/>
              <w:rPr>
                <w:rFonts w:eastAsia="SimSun"/>
                <w:lang w:eastAsia="zh-CN"/>
              </w:rPr>
            </w:pPr>
            <w:r w:rsidRPr="00275464">
              <w:rPr>
                <w:rFonts w:eastAsia="SimSun"/>
                <w:lang w:eastAsia="zh-CN"/>
              </w:rPr>
              <w:t xml:space="preserve">the other is more relaxed without </w:t>
            </w:r>
            <w:proofErr w:type="spellStart"/>
            <w:r w:rsidRPr="00275464">
              <w:rPr>
                <w:rFonts w:eastAsia="SimSun"/>
                <w:lang w:eastAsia="zh-CN"/>
              </w:rPr>
              <w:t>subband</w:t>
            </w:r>
            <w:proofErr w:type="spellEnd"/>
            <w:r w:rsidRPr="00275464">
              <w:rPr>
                <w:rFonts w:eastAsia="SimSun"/>
                <w:lang w:eastAsia="zh-CN"/>
              </w:rPr>
              <w:t xml:space="preserve"> filter. No guard band is needed within the sub-block.</w:t>
            </w:r>
          </w:p>
          <w:p w14:paraId="1EE53ACB" w14:textId="77777777" w:rsidR="00275464" w:rsidRPr="00275464" w:rsidRDefault="00275464" w:rsidP="00C3096A">
            <w:pPr>
              <w:rPr>
                <w:rFonts w:eastAsia="SimSun"/>
                <w:lang w:eastAsia="zh-CN"/>
              </w:rPr>
            </w:pPr>
            <w:r w:rsidRPr="00275464">
              <w:rPr>
                <w:rFonts w:eastAsia="SimSun"/>
                <w:lang w:eastAsia="zh-CN"/>
              </w:rPr>
              <w:t>Proposal 4: Both above two kinds of requirements need to consider carrier leakage exception requirement.</w:t>
            </w:r>
          </w:p>
          <w:p w14:paraId="5B0D5230" w14:textId="77777777" w:rsidR="00275464" w:rsidRPr="00275464" w:rsidRDefault="00275464" w:rsidP="00C3096A">
            <w:pPr>
              <w:rPr>
                <w:rFonts w:eastAsia="SimSun"/>
                <w:lang w:eastAsia="zh-CN"/>
              </w:rPr>
            </w:pPr>
            <w:r w:rsidRPr="00275464">
              <w:rPr>
                <w:rFonts w:eastAsia="SimSun"/>
                <w:lang w:eastAsia="zh-CN"/>
              </w:rPr>
              <w:t>Proposal 5: Reuse Wi-Fi approved in-carrier leakage requirement also for NR-U UE as in Figure 1~3, without dedicated guard bands at the sub-block edge but with exception of carrier leakage defined in current specification.</w:t>
            </w:r>
          </w:p>
          <w:p w14:paraId="431FE646" w14:textId="77777777" w:rsidR="00275464" w:rsidRPr="00275464" w:rsidRDefault="00275464" w:rsidP="00C3096A">
            <w:pPr>
              <w:spacing w:after="0"/>
              <w:rPr>
                <w:rFonts w:ascii="Arial" w:eastAsia="Times New Roman" w:hAnsi="Arial" w:cs="Arial"/>
                <w:sz w:val="16"/>
                <w:szCs w:val="16"/>
                <w:lang w:eastAsia="sv-SE"/>
              </w:rPr>
            </w:pPr>
          </w:p>
        </w:tc>
      </w:tr>
      <w:tr w:rsidR="00275464" w:rsidRPr="00C3096A" w14:paraId="268E61AA" w14:textId="39D1D0BD" w:rsidTr="00275464">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5EA89537" w14:textId="77777777" w:rsidR="00275464" w:rsidRDefault="00275464" w:rsidP="00C3096A">
            <w:pPr>
              <w:spacing w:after="0"/>
              <w:rPr>
                <w:rFonts w:ascii="Arial" w:eastAsia="Times New Roman" w:hAnsi="Arial" w:cs="Arial"/>
                <w:sz w:val="16"/>
                <w:szCs w:val="16"/>
                <w:lang w:val="en-US" w:eastAsia="sv-SE"/>
              </w:rPr>
            </w:pPr>
            <w:r w:rsidRPr="00933AA8">
              <w:rPr>
                <w:rFonts w:ascii="Arial" w:eastAsia="Times New Roman" w:hAnsi="Arial" w:cs="Arial"/>
                <w:sz w:val="16"/>
                <w:szCs w:val="16"/>
                <w:lang w:val="en-US" w:eastAsia="sv-SE"/>
              </w:rPr>
              <w:t>R4-1904618</w:t>
            </w:r>
            <w:r>
              <w:rPr>
                <w:rFonts w:ascii="Arial" w:eastAsia="Times New Roman" w:hAnsi="Arial" w:cs="Arial"/>
                <w:sz w:val="16"/>
                <w:szCs w:val="16"/>
                <w:lang w:val="en-US" w:eastAsia="sv-SE"/>
              </w:rPr>
              <w:t xml:space="preserve">: </w:t>
            </w:r>
          </w:p>
          <w:p w14:paraId="36FA7EB1" w14:textId="77777777" w:rsidR="00275464" w:rsidRDefault="00275464" w:rsidP="00C3096A">
            <w:pPr>
              <w:spacing w:after="0"/>
              <w:rPr>
                <w:rFonts w:ascii="Arial" w:eastAsia="Times New Roman" w:hAnsi="Arial" w:cs="Arial"/>
                <w:sz w:val="16"/>
                <w:szCs w:val="16"/>
                <w:lang w:val="en-US" w:eastAsia="sv-SE"/>
              </w:rPr>
            </w:pPr>
            <w:proofErr w:type="spellStart"/>
            <w:r w:rsidRPr="001749AB">
              <w:rPr>
                <w:rFonts w:ascii="Arial" w:eastAsia="Times New Roman" w:hAnsi="Arial" w:cs="Arial"/>
                <w:sz w:val="16"/>
                <w:szCs w:val="16"/>
                <w:lang w:val="en-US" w:eastAsia="sv-SE"/>
              </w:rPr>
              <w:t>Guardbands</w:t>
            </w:r>
            <w:proofErr w:type="spellEnd"/>
            <w:r w:rsidRPr="001749AB">
              <w:rPr>
                <w:rFonts w:ascii="Arial" w:eastAsia="Times New Roman" w:hAnsi="Arial" w:cs="Arial"/>
                <w:sz w:val="16"/>
                <w:szCs w:val="16"/>
                <w:lang w:val="en-US" w:eastAsia="sv-SE"/>
              </w:rPr>
              <w:t xml:space="preserve"> for NR-U wideband operation</w:t>
            </w:r>
          </w:p>
          <w:p w14:paraId="6CAC20BD" w14:textId="77777777" w:rsidR="00275464" w:rsidRDefault="00275464" w:rsidP="00C3096A">
            <w:pPr>
              <w:spacing w:after="0"/>
              <w:rPr>
                <w:rFonts w:ascii="Arial" w:eastAsia="Times New Roman" w:hAnsi="Arial" w:cs="Arial"/>
                <w:sz w:val="16"/>
                <w:szCs w:val="16"/>
                <w:lang w:val="en-US" w:eastAsia="sv-SE"/>
              </w:rPr>
            </w:pPr>
          </w:p>
          <w:p w14:paraId="134B53E5" w14:textId="2270E5C1" w:rsidR="00275464" w:rsidRPr="001749AB"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sv-SE" w:eastAsia="sv-SE"/>
              </w:rPr>
              <w:t>Qualcomm Incorporated</w:t>
            </w:r>
          </w:p>
        </w:tc>
        <w:tc>
          <w:tcPr>
            <w:tcW w:w="7938" w:type="dxa"/>
            <w:tcBorders>
              <w:top w:val="nil"/>
              <w:left w:val="nil"/>
              <w:bottom w:val="single" w:sz="4" w:space="0" w:color="auto"/>
              <w:right w:val="single" w:sz="4" w:space="0" w:color="auto"/>
            </w:tcBorders>
          </w:tcPr>
          <w:p w14:paraId="77D289C7" w14:textId="77777777" w:rsidR="00275464" w:rsidRPr="00275464" w:rsidRDefault="00275464" w:rsidP="00C3096A">
            <w:pPr>
              <w:rPr>
                <w:lang w:val="en-US"/>
              </w:rPr>
            </w:pPr>
            <w:r w:rsidRPr="00275464">
              <w:rPr>
                <w:lang w:val="en-US"/>
              </w:rPr>
              <w:t>Observation:  Guard bands appear to be required on sub-band edges adjacent to the channel edge as well as those adjacent to unallocated sub-bands.  The width of the guard band in part on the Tx and Rx requirements.</w:t>
            </w:r>
          </w:p>
          <w:p w14:paraId="0EA8DC55" w14:textId="77777777" w:rsidR="00275464" w:rsidRPr="00275464" w:rsidRDefault="00275464" w:rsidP="00C3096A">
            <w:pPr>
              <w:rPr>
                <w:lang w:val="en-US"/>
              </w:rPr>
            </w:pPr>
            <w:r w:rsidRPr="00275464">
              <w:rPr>
                <w:lang w:val="en-US"/>
              </w:rPr>
              <w:t>Observation:  In a semi-static sub-band configuration, guard bands are not required at internal interfaces between contiguously allocated sub-bands.  In a dynamic sub-band configuration, guard bands are required even at the internal interfaces.</w:t>
            </w:r>
          </w:p>
          <w:p w14:paraId="4141BD2C" w14:textId="77777777" w:rsidR="00275464" w:rsidRPr="00275464" w:rsidRDefault="00275464" w:rsidP="00C3096A">
            <w:pPr>
              <w:spacing w:after="0"/>
              <w:rPr>
                <w:rFonts w:ascii="Arial" w:eastAsia="Times New Roman" w:hAnsi="Arial" w:cs="Arial"/>
                <w:sz w:val="16"/>
                <w:szCs w:val="16"/>
                <w:lang w:val="en-US" w:eastAsia="sv-SE"/>
              </w:rPr>
            </w:pPr>
          </w:p>
        </w:tc>
      </w:tr>
      <w:tr w:rsidR="00275464" w:rsidRPr="00C3096A" w14:paraId="4C530E04" w14:textId="12032B03" w:rsidTr="00275464">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09A89EEB" w14:textId="77777777" w:rsidR="00275464" w:rsidRDefault="00275464" w:rsidP="00C3096A">
            <w:pPr>
              <w:spacing w:after="0"/>
              <w:rPr>
                <w:rFonts w:ascii="Arial" w:eastAsia="Times New Roman" w:hAnsi="Arial" w:cs="Arial"/>
                <w:sz w:val="16"/>
                <w:szCs w:val="16"/>
                <w:lang w:val="en-US" w:eastAsia="sv-SE"/>
              </w:rPr>
            </w:pPr>
            <w:r w:rsidRPr="00933AA8">
              <w:rPr>
                <w:rFonts w:ascii="Arial" w:eastAsia="Times New Roman" w:hAnsi="Arial" w:cs="Arial"/>
                <w:sz w:val="16"/>
                <w:szCs w:val="16"/>
                <w:lang w:val="en-US" w:eastAsia="sv-SE"/>
              </w:rPr>
              <w:t>R4-1903176</w:t>
            </w:r>
            <w:r>
              <w:rPr>
                <w:rFonts w:ascii="Arial" w:eastAsia="Times New Roman" w:hAnsi="Arial" w:cs="Arial"/>
                <w:sz w:val="16"/>
                <w:szCs w:val="16"/>
                <w:lang w:val="en-US" w:eastAsia="sv-SE"/>
              </w:rPr>
              <w:t xml:space="preserve">: </w:t>
            </w:r>
          </w:p>
          <w:p w14:paraId="1840B4D4" w14:textId="77777777" w:rsidR="00275464"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Wideband operation at BS for NR-U</w:t>
            </w:r>
          </w:p>
          <w:p w14:paraId="4EAA307A" w14:textId="0565F3DF" w:rsidR="00275464" w:rsidRPr="001749AB"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sv-SE" w:eastAsia="sv-SE"/>
              </w:rPr>
              <w:t>Huawei, HiSilicon</w:t>
            </w:r>
          </w:p>
        </w:tc>
        <w:tc>
          <w:tcPr>
            <w:tcW w:w="7938" w:type="dxa"/>
            <w:tcBorders>
              <w:top w:val="nil"/>
              <w:left w:val="nil"/>
              <w:bottom w:val="single" w:sz="4" w:space="0" w:color="auto"/>
              <w:right w:val="single" w:sz="4" w:space="0" w:color="auto"/>
            </w:tcBorders>
          </w:tcPr>
          <w:p w14:paraId="26472286" w14:textId="77777777" w:rsidR="00275464" w:rsidRPr="00275464" w:rsidRDefault="00275464" w:rsidP="00C3096A">
            <w:pPr>
              <w:rPr>
                <w:rFonts w:eastAsia="SimSun"/>
                <w:lang w:eastAsia="zh-CN"/>
              </w:rPr>
            </w:pPr>
            <w:r w:rsidRPr="00275464">
              <w:rPr>
                <w:rFonts w:eastAsia="SimSun"/>
                <w:lang w:eastAsia="zh-CN"/>
              </w:rPr>
              <w:t>Proposal 1: Reuse Wi-Fi approved in-carrier leakage requirement also for NR-U BS as in Figure 1~3, without dedicated guard bands and switching time reserved.</w:t>
            </w:r>
            <w:r w:rsidRPr="00275464">
              <w:rPr>
                <w:rFonts w:eastAsia="SimSun" w:hint="eastAsia"/>
                <w:lang w:eastAsia="zh-CN"/>
              </w:rPr>
              <w:t xml:space="preserve"> The guard band at sub-block edge depends on UE RX conclusion.</w:t>
            </w:r>
          </w:p>
          <w:p w14:paraId="1E95C664" w14:textId="77777777" w:rsidR="00275464" w:rsidRPr="00275464" w:rsidRDefault="00275464" w:rsidP="00C3096A">
            <w:pPr>
              <w:spacing w:after="0"/>
              <w:rPr>
                <w:rFonts w:ascii="Arial" w:eastAsia="Times New Roman" w:hAnsi="Arial" w:cs="Arial"/>
                <w:sz w:val="16"/>
                <w:szCs w:val="16"/>
                <w:lang w:eastAsia="sv-SE"/>
              </w:rPr>
            </w:pPr>
          </w:p>
        </w:tc>
      </w:tr>
      <w:tr w:rsidR="00275464" w:rsidRPr="00C3096A" w14:paraId="0C87FA2C" w14:textId="72E8BBEC" w:rsidTr="00275464">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0BA64EA8" w14:textId="77777777" w:rsidR="00275464" w:rsidRDefault="00275464" w:rsidP="00C3096A">
            <w:pPr>
              <w:spacing w:after="0"/>
              <w:rPr>
                <w:rFonts w:ascii="Arial" w:eastAsia="Times New Roman" w:hAnsi="Arial" w:cs="Arial"/>
                <w:sz w:val="16"/>
                <w:szCs w:val="16"/>
                <w:lang w:val="en-US" w:eastAsia="sv-SE"/>
              </w:rPr>
            </w:pPr>
            <w:r w:rsidRPr="00933AA8">
              <w:rPr>
                <w:rFonts w:ascii="Arial" w:eastAsia="Times New Roman" w:hAnsi="Arial" w:cs="Arial"/>
                <w:sz w:val="16"/>
                <w:szCs w:val="16"/>
                <w:lang w:val="en-US" w:eastAsia="sv-SE"/>
              </w:rPr>
              <w:t>R4-1904637</w:t>
            </w:r>
            <w:r>
              <w:rPr>
                <w:rFonts w:ascii="Arial" w:eastAsia="Times New Roman" w:hAnsi="Arial" w:cs="Arial"/>
                <w:sz w:val="16"/>
                <w:szCs w:val="16"/>
                <w:lang w:val="en-US" w:eastAsia="sv-SE"/>
              </w:rPr>
              <w:t xml:space="preserve">: </w:t>
            </w:r>
          </w:p>
          <w:p w14:paraId="2A6E468D" w14:textId="77777777" w:rsidR="00275464"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Discussion on wideband carrier operation for NR-U</w:t>
            </w:r>
          </w:p>
          <w:p w14:paraId="73CFF4CB" w14:textId="77777777" w:rsidR="00275464" w:rsidRDefault="00275464" w:rsidP="00C3096A">
            <w:pPr>
              <w:spacing w:after="0"/>
              <w:rPr>
                <w:rFonts w:ascii="Arial" w:eastAsia="Times New Roman" w:hAnsi="Arial" w:cs="Arial"/>
                <w:sz w:val="16"/>
                <w:szCs w:val="16"/>
                <w:lang w:val="en-US" w:eastAsia="sv-SE"/>
              </w:rPr>
            </w:pPr>
          </w:p>
          <w:p w14:paraId="683B9BA5" w14:textId="0BEF16FF" w:rsidR="00275464" w:rsidRPr="001749AB"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sv-SE" w:eastAsia="sv-SE"/>
              </w:rPr>
              <w:t>Nokia, Nokia Shanghai Bell</w:t>
            </w:r>
          </w:p>
        </w:tc>
        <w:tc>
          <w:tcPr>
            <w:tcW w:w="7938" w:type="dxa"/>
            <w:tcBorders>
              <w:top w:val="nil"/>
              <w:left w:val="nil"/>
              <w:bottom w:val="single" w:sz="4" w:space="0" w:color="auto"/>
              <w:right w:val="single" w:sz="4" w:space="0" w:color="auto"/>
            </w:tcBorders>
          </w:tcPr>
          <w:p w14:paraId="764F9E3D" w14:textId="77777777" w:rsidR="00275464" w:rsidRPr="007B439F" w:rsidRDefault="00275464" w:rsidP="00C3096A">
            <w:pPr>
              <w:rPr>
                <w:i/>
              </w:rPr>
            </w:pPr>
            <w:r w:rsidRPr="00434416">
              <w:rPr>
                <w:b/>
                <w:i/>
              </w:rPr>
              <w:lastRenderedPageBreak/>
              <w:t>Observation-1:</w:t>
            </w:r>
            <w:r w:rsidRPr="007B439F">
              <w:rPr>
                <w:i/>
              </w:rPr>
              <w:t xml:space="preserve"> A pulse shaping</w:t>
            </w:r>
            <w:r>
              <w:rPr>
                <w:i/>
              </w:rPr>
              <w:t xml:space="preserve"> (a form of base-band filtering)</w:t>
            </w:r>
            <w:r w:rsidRPr="007B439F">
              <w:rPr>
                <w:i/>
              </w:rPr>
              <w:t xml:space="preserve"> </w:t>
            </w:r>
            <w:r>
              <w:rPr>
                <w:i/>
              </w:rPr>
              <w:t>at transmitter can be used to</w:t>
            </w:r>
            <w:r w:rsidRPr="007B439F">
              <w:rPr>
                <w:i/>
              </w:rPr>
              <w:t xml:space="preserve"> meet ACLR requirements. </w:t>
            </w:r>
          </w:p>
          <w:p w14:paraId="677676E1" w14:textId="77777777" w:rsidR="00275464" w:rsidRPr="00A873B5" w:rsidRDefault="00275464" w:rsidP="00C3096A">
            <w:pPr>
              <w:jc w:val="both"/>
              <w:rPr>
                <w:i/>
              </w:rPr>
            </w:pPr>
            <w:r w:rsidRPr="00A873B5">
              <w:rPr>
                <w:b/>
                <w:i/>
              </w:rPr>
              <w:lastRenderedPageBreak/>
              <w:t>Observation-2:</w:t>
            </w:r>
            <w:r>
              <w:rPr>
                <w:i/>
              </w:rPr>
              <w:t xml:space="preserve"> Adaptation of transmit bandwidth and pulse shaping can be performed within 4-5us after LBT.</w:t>
            </w:r>
          </w:p>
          <w:p w14:paraId="46BB8528" w14:textId="77777777" w:rsidR="00275464" w:rsidRPr="001E3DB4" w:rsidRDefault="00275464" w:rsidP="00C3096A">
            <w:pPr>
              <w:rPr>
                <w:i/>
              </w:rPr>
            </w:pPr>
            <w:r w:rsidRPr="001E3DB4">
              <w:rPr>
                <w:b/>
                <w:i/>
              </w:rPr>
              <w:t>Observation-</w:t>
            </w:r>
            <w:r>
              <w:rPr>
                <w:b/>
                <w:i/>
              </w:rPr>
              <w:t>3</w:t>
            </w:r>
            <w:r w:rsidRPr="001E3DB4">
              <w:rPr>
                <w:b/>
                <w:i/>
              </w:rPr>
              <w:t>:</w:t>
            </w:r>
            <w:r w:rsidRPr="001E3DB4">
              <w:rPr>
                <w:i/>
              </w:rPr>
              <w:t xml:space="preserve"> The adaptation of base-band filtering (pulse shaping) at the transmitter is feasible given the LBT at the beginning of the COT. </w:t>
            </w:r>
            <w:r>
              <w:rPr>
                <w:i/>
              </w:rPr>
              <w:t>T</w:t>
            </w:r>
            <w:r w:rsidRPr="001E3DB4">
              <w:rPr>
                <w:i/>
              </w:rPr>
              <w:t>ransmissions</w:t>
            </w:r>
            <w:r>
              <w:rPr>
                <w:i/>
              </w:rPr>
              <w:t xml:space="preserve"> within a COT</w:t>
            </w:r>
            <w:r w:rsidRPr="001E3DB4">
              <w:rPr>
                <w:i/>
              </w:rPr>
              <w:t xml:space="preserve"> other than </w:t>
            </w:r>
            <w:r>
              <w:rPr>
                <w:i/>
              </w:rPr>
              <w:t xml:space="preserve">the </w:t>
            </w:r>
            <w:r w:rsidRPr="001E3DB4">
              <w:rPr>
                <w:i/>
              </w:rPr>
              <w:t>initial</w:t>
            </w:r>
            <w:r>
              <w:rPr>
                <w:i/>
              </w:rPr>
              <w:t xml:space="preserve"> transmission </w:t>
            </w:r>
            <w:r w:rsidRPr="001E3DB4">
              <w:rPr>
                <w:i/>
              </w:rPr>
              <w:t xml:space="preserve">may </w:t>
            </w:r>
            <w:r>
              <w:rPr>
                <w:i/>
              </w:rPr>
              <w:t>contain</w:t>
            </w:r>
            <w:r w:rsidRPr="001E3DB4">
              <w:rPr>
                <w:i/>
              </w:rPr>
              <w:t xml:space="preserve"> PDSCH in guard bands between adjacent channels with positive LBT.  </w:t>
            </w:r>
          </w:p>
          <w:p w14:paraId="22F02D32" w14:textId="77777777" w:rsidR="00275464" w:rsidRDefault="00275464" w:rsidP="00C3096A">
            <w:pPr>
              <w:jc w:val="both"/>
              <w:rPr>
                <w:rFonts w:cs="Arial"/>
                <w:i/>
                <w:color w:val="000000"/>
              </w:rPr>
            </w:pPr>
            <w:r w:rsidRPr="00F5339B">
              <w:rPr>
                <w:rFonts w:cs="Arial"/>
                <w:b/>
                <w:i/>
                <w:color w:val="000000"/>
              </w:rPr>
              <w:t>Observation-</w:t>
            </w:r>
            <w:r>
              <w:rPr>
                <w:rFonts w:cs="Arial"/>
                <w:b/>
                <w:i/>
                <w:color w:val="000000"/>
              </w:rPr>
              <w:t>4</w:t>
            </w:r>
            <w:r w:rsidRPr="00F5339B">
              <w:rPr>
                <w:rFonts w:cs="Arial"/>
                <w:i/>
                <w:color w:val="000000"/>
              </w:rPr>
              <w:t xml:space="preserve">: For reception of DL signals </w:t>
            </w:r>
            <w:r>
              <w:rPr>
                <w:rFonts w:cs="Arial"/>
                <w:i/>
                <w:color w:val="000000"/>
              </w:rPr>
              <w:t>with</w:t>
            </w:r>
            <w:r w:rsidRPr="00F5339B">
              <w:rPr>
                <w:rFonts w:cs="Arial"/>
                <w:i/>
                <w:color w:val="000000"/>
              </w:rPr>
              <w:t xml:space="preserve"> guard-bands between adjacent sub-channel, the reception challenges</w:t>
            </w:r>
            <w:r>
              <w:rPr>
                <w:rFonts w:cs="Arial"/>
                <w:i/>
                <w:color w:val="000000"/>
              </w:rPr>
              <w:t xml:space="preserve"> for wideband BWP</w:t>
            </w:r>
            <w:r w:rsidRPr="00F5339B">
              <w:rPr>
                <w:rFonts w:cs="Arial"/>
                <w:i/>
                <w:color w:val="000000"/>
              </w:rPr>
              <w:t xml:space="preserve"> are no different to</w:t>
            </w:r>
            <w:r>
              <w:rPr>
                <w:rFonts w:cs="Arial"/>
                <w:i/>
                <w:color w:val="000000"/>
              </w:rPr>
              <w:t xml:space="preserve"> LTE</w:t>
            </w:r>
            <w:r w:rsidRPr="00F5339B">
              <w:rPr>
                <w:rFonts w:cs="Arial"/>
                <w:i/>
                <w:color w:val="000000"/>
              </w:rPr>
              <w:t xml:space="preserve"> LAA CA.</w:t>
            </w:r>
            <w:r>
              <w:rPr>
                <w:rFonts w:cs="Arial"/>
                <w:i/>
                <w:color w:val="000000"/>
              </w:rPr>
              <w:t xml:space="preserve"> </w:t>
            </w:r>
          </w:p>
          <w:p w14:paraId="73028C96" w14:textId="77777777" w:rsidR="00275464" w:rsidRPr="00F5339B" w:rsidRDefault="00275464" w:rsidP="00C3096A">
            <w:pPr>
              <w:jc w:val="both"/>
              <w:rPr>
                <w:rFonts w:cs="Arial"/>
                <w:i/>
                <w:color w:val="000000"/>
              </w:rPr>
            </w:pPr>
            <w:r w:rsidRPr="00F5339B">
              <w:rPr>
                <w:rFonts w:cs="Arial"/>
                <w:b/>
                <w:i/>
                <w:color w:val="000000"/>
              </w:rPr>
              <w:t>Observation-</w:t>
            </w:r>
            <w:r>
              <w:rPr>
                <w:rFonts w:cs="Arial"/>
                <w:b/>
                <w:i/>
                <w:color w:val="000000"/>
              </w:rPr>
              <w:t>5</w:t>
            </w:r>
            <w:r w:rsidRPr="00F5339B">
              <w:rPr>
                <w:rFonts w:cs="Arial"/>
                <w:i/>
                <w:color w:val="000000"/>
              </w:rPr>
              <w:t xml:space="preserve">: For reception of DL signals </w:t>
            </w:r>
            <w:r>
              <w:rPr>
                <w:rFonts w:cs="Arial"/>
                <w:i/>
                <w:color w:val="000000"/>
              </w:rPr>
              <w:t>with omitted</w:t>
            </w:r>
            <w:r w:rsidRPr="00F5339B">
              <w:rPr>
                <w:rFonts w:cs="Arial"/>
                <w:i/>
                <w:color w:val="000000"/>
              </w:rPr>
              <w:t xml:space="preserve"> guard-bands between adjacent sub-channel, the base-band digital filter adaptation </w:t>
            </w:r>
            <w:r>
              <w:rPr>
                <w:rFonts w:cs="Arial"/>
                <w:i/>
                <w:color w:val="000000"/>
              </w:rPr>
              <w:t xml:space="preserve">delay </w:t>
            </w:r>
            <w:r w:rsidRPr="00F5339B">
              <w:rPr>
                <w:rFonts w:cs="Arial"/>
                <w:i/>
                <w:color w:val="000000"/>
              </w:rPr>
              <w:t>(if needed) should be significantly shorter than BWP switching.</w:t>
            </w:r>
          </w:p>
          <w:p w14:paraId="43D843E3" w14:textId="77777777" w:rsidR="00275464" w:rsidRPr="00F5339B" w:rsidRDefault="00275464" w:rsidP="00C3096A">
            <w:pPr>
              <w:jc w:val="both"/>
              <w:rPr>
                <w:rFonts w:cs="Arial"/>
                <w:i/>
                <w:color w:val="000000"/>
              </w:rPr>
            </w:pPr>
            <w:r w:rsidRPr="00F5339B">
              <w:rPr>
                <w:rFonts w:cs="Arial"/>
                <w:b/>
                <w:i/>
                <w:color w:val="000000"/>
              </w:rPr>
              <w:t>Proposal</w:t>
            </w:r>
            <w:r>
              <w:rPr>
                <w:rFonts w:cs="Arial"/>
                <w:b/>
                <w:i/>
                <w:color w:val="000000"/>
              </w:rPr>
              <w:t>-1</w:t>
            </w:r>
            <w:r w:rsidRPr="00F5339B">
              <w:rPr>
                <w:rFonts w:cs="Arial"/>
                <w:b/>
                <w:i/>
                <w:color w:val="000000"/>
              </w:rPr>
              <w:t>:</w:t>
            </w:r>
            <w:r w:rsidRPr="00F5339B">
              <w:rPr>
                <w:rFonts w:cs="Arial"/>
                <w:i/>
                <w:color w:val="000000"/>
              </w:rPr>
              <w:t xml:space="preserve"> Send LS to RAN1 with at least the following:</w:t>
            </w:r>
          </w:p>
          <w:p w14:paraId="5AB13CCC" w14:textId="77777777" w:rsidR="00275464" w:rsidRPr="00F5339B" w:rsidRDefault="00275464" w:rsidP="0015553B">
            <w:pPr>
              <w:numPr>
                <w:ilvl w:val="0"/>
                <w:numId w:val="14"/>
              </w:numPr>
              <w:overflowPunct w:val="0"/>
              <w:autoSpaceDE w:val="0"/>
              <w:autoSpaceDN w:val="0"/>
              <w:adjustRightInd w:val="0"/>
              <w:jc w:val="both"/>
              <w:textAlignment w:val="baseline"/>
              <w:rPr>
                <w:rFonts w:cs="Arial"/>
                <w:i/>
                <w:color w:val="000000"/>
              </w:rPr>
            </w:pPr>
            <w:r w:rsidRPr="00F5339B">
              <w:rPr>
                <w:rFonts w:cs="Arial"/>
                <w:i/>
                <w:color w:val="000000"/>
              </w:rPr>
              <w:t xml:space="preserve">Transmission and reception of DL signals </w:t>
            </w:r>
            <w:r>
              <w:rPr>
                <w:rFonts w:cs="Arial"/>
                <w:i/>
                <w:color w:val="000000"/>
              </w:rPr>
              <w:t xml:space="preserve">with </w:t>
            </w:r>
            <w:r w:rsidRPr="00F5339B">
              <w:rPr>
                <w:rFonts w:cs="Arial"/>
                <w:i/>
                <w:color w:val="000000"/>
              </w:rPr>
              <w:t xml:space="preserve">guard-bands between adjacent sub-channel with positive LBT outcome is feasible without adaptation delay.  </w:t>
            </w:r>
          </w:p>
          <w:p w14:paraId="5C763613" w14:textId="77777777" w:rsidR="00275464" w:rsidRDefault="00275464" w:rsidP="00C3096A">
            <w:pPr>
              <w:spacing w:after="0"/>
              <w:rPr>
                <w:i/>
                <w:lang w:val="en-US" w:eastAsia="es-ES"/>
              </w:rPr>
            </w:pPr>
            <w:r w:rsidRPr="000D4827">
              <w:rPr>
                <w:b/>
                <w:i/>
                <w:lang w:val="en-US" w:eastAsia="es-ES"/>
              </w:rPr>
              <w:t>Proposal</w:t>
            </w:r>
            <w:r>
              <w:rPr>
                <w:b/>
                <w:i/>
                <w:lang w:val="en-US" w:eastAsia="es-ES"/>
              </w:rPr>
              <w:t>-2</w:t>
            </w:r>
            <w:r w:rsidRPr="000D4827">
              <w:rPr>
                <w:b/>
                <w:i/>
                <w:lang w:val="en-US" w:eastAsia="es-ES"/>
              </w:rPr>
              <w:t>:</w:t>
            </w:r>
            <w:r w:rsidRPr="000D4827">
              <w:rPr>
                <w:i/>
                <w:lang w:val="en-US" w:eastAsia="es-ES"/>
              </w:rPr>
              <w:t xml:space="preserve"> </w:t>
            </w:r>
            <w:r>
              <w:rPr>
                <w:i/>
                <w:lang w:val="en-US" w:eastAsia="es-ES"/>
              </w:rPr>
              <w:t>Reply to RAN1 that</w:t>
            </w:r>
            <w:r w:rsidRPr="000D4827">
              <w:rPr>
                <w:i/>
                <w:lang w:val="en-US" w:eastAsia="es-ES"/>
              </w:rPr>
              <w:t xml:space="preserve"> Option 3 with single sub-band gap </w:t>
            </w:r>
            <w:r>
              <w:rPr>
                <w:i/>
                <w:lang w:val="en-US" w:eastAsia="es-ES"/>
              </w:rPr>
              <w:t>is feasible, and that the r</w:t>
            </w:r>
            <w:r w:rsidRPr="000D4827">
              <w:rPr>
                <w:i/>
                <w:lang w:val="en-US" w:eastAsia="es-ES"/>
              </w:rPr>
              <w:t>equirements</w:t>
            </w:r>
            <w:r>
              <w:rPr>
                <w:i/>
                <w:lang w:val="en-US" w:eastAsia="es-ES"/>
              </w:rPr>
              <w:t xml:space="preserve"> for this case</w:t>
            </w:r>
            <w:r w:rsidRPr="000D4827">
              <w:rPr>
                <w:i/>
                <w:lang w:val="en-US" w:eastAsia="es-ES"/>
              </w:rPr>
              <w:t xml:space="preserve"> </w:t>
            </w:r>
            <w:r>
              <w:rPr>
                <w:i/>
                <w:lang w:val="en-US" w:eastAsia="es-ES"/>
              </w:rPr>
              <w:t>can be</w:t>
            </w:r>
            <w:r w:rsidRPr="000D4827">
              <w:rPr>
                <w:i/>
                <w:lang w:val="en-US" w:eastAsia="es-ES"/>
              </w:rPr>
              <w:t xml:space="preserve"> based on requirements defined for</w:t>
            </w:r>
            <w:r>
              <w:rPr>
                <w:i/>
                <w:lang w:val="en-US" w:eastAsia="es-ES"/>
              </w:rPr>
              <w:t xml:space="preserve"> two corresponding </w:t>
            </w:r>
            <w:r w:rsidRPr="000D4827">
              <w:rPr>
                <w:i/>
                <w:lang w:val="en-US" w:eastAsia="es-ES"/>
              </w:rPr>
              <w:t>contiguous transmission</w:t>
            </w:r>
            <w:r>
              <w:rPr>
                <w:i/>
                <w:lang w:val="en-US" w:eastAsia="es-ES"/>
              </w:rPr>
              <w:t>s/receptions</w:t>
            </w:r>
            <w:r w:rsidRPr="000D4827">
              <w:rPr>
                <w:i/>
                <w:lang w:val="en-US" w:eastAsia="es-ES"/>
              </w:rPr>
              <w:t>.</w:t>
            </w:r>
          </w:p>
          <w:p w14:paraId="3E055A2F" w14:textId="77777777" w:rsidR="00275464" w:rsidRPr="0081266F" w:rsidRDefault="00275464" w:rsidP="00C3096A">
            <w:pPr>
              <w:rPr>
                <w:b/>
                <w:i/>
              </w:rPr>
            </w:pPr>
            <w:r>
              <w:rPr>
                <w:i/>
                <w:lang w:val="en-US" w:eastAsia="es-ES"/>
              </w:rPr>
              <w:tab/>
              <w:t>FFS: digital</w:t>
            </w:r>
            <w:r w:rsidRPr="00F5339B">
              <w:rPr>
                <w:rFonts w:cs="Arial"/>
                <w:i/>
                <w:color w:val="000000"/>
              </w:rPr>
              <w:t xml:space="preserve"> filter adaptation </w:t>
            </w:r>
            <w:r>
              <w:rPr>
                <w:rFonts w:cs="Arial"/>
                <w:i/>
                <w:color w:val="000000"/>
              </w:rPr>
              <w:t xml:space="preserve">delay </w:t>
            </w:r>
            <w:r w:rsidRPr="00F5339B">
              <w:rPr>
                <w:rFonts w:cs="Arial"/>
                <w:i/>
                <w:color w:val="000000"/>
              </w:rPr>
              <w:t>(if needed)</w:t>
            </w:r>
          </w:p>
          <w:p w14:paraId="657E4584" w14:textId="77777777" w:rsidR="00275464" w:rsidRPr="00C3096A" w:rsidRDefault="00275464" w:rsidP="00C3096A">
            <w:pPr>
              <w:spacing w:after="0"/>
              <w:rPr>
                <w:rFonts w:ascii="Arial" w:eastAsia="Times New Roman" w:hAnsi="Arial" w:cs="Arial"/>
                <w:sz w:val="16"/>
                <w:szCs w:val="16"/>
                <w:lang w:eastAsia="sv-SE"/>
              </w:rPr>
            </w:pPr>
          </w:p>
        </w:tc>
      </w:tr>
      <w:tr w:rsidR="00275464" w:rsidRPr="001749AB" w14:paraId="6838B341" w14:textId="383DD1AA" w:rsidTr="00275464">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34E49B11" w14:textId="77777777" w:rsidR="00275464" w:rsidRDefault="00275464" w:rsidP="00C3096A">
            <w:pPr>
              <w:spacing w:after="0"/>
              <w:rPr>
                <w:rFonts w:ascii="Arial" w:eastAsia="Times New Roman" w:hAnsi="Arial" w:cs="Arial"/>
                <w:sz w:val="16"/>
                <w:szCs w:val="16"/>
                <w:lang w:val="en-US" w:eastAsia="sv-SE"/>
              </w:rPr>
            </w:pPr>
            <w:r w:rsidRPr="00933AA8">
              <w:rPr>
                <w:rFonts w:ascii="Arial" w:eastAsia="Times New Roman" w:hAnsi="Arial" w:cs="Arial"/>
                <w:sz w:val="16"/>
                <w:szCs w:val="16"/>
                <w:lang w:val="en-US" w:eastAsia="sv-SE"/>
              </w:rPr>
              <w:lastRenderedPageBreak/>
              <w:t>R4-1904375</w:t>
            </w:r>
            <w:r>
              <w:rPr>
                <w:rFonts w:ascii="Arial" w:eastAsia="Times New Roman" w:hAnsi="Arial" w:cs="Arial"/>
                <w:sz w:val="16"/>
                <w:szCs w:val="16"/>
                <w:lang w:val="en-US" w:eastAsia="sv-SE"/>
              </w:rPr>
              <w:t xml:space="preserve">: </w:t>
            </w:r>
          </w:p>
          <w:p w14:paraId="1FBB958C" w14:textId="77777777" w:rsidR="00275464"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Discussion on wideband carrier operation for Rel-16 NR-U</w:t>
            </w:r>
          </w:p>
          <w:p w14:paraId="09CEB845" w14:textId="77777777" w:rsidR="00275464" w:rsidRDefault="00275464" w:rsidP="00C3096A">
            <w:pPr>
              <w:spacing w:after="0"/>
              <w:rPr>
                <w:rFonts w:ascii="Arial" w:eastAsia="Times New Roman" w:hAnsi="Arial" w:cs="Arial"/>
                <w:sz w:val="16"/>
                <w:szCs w:val="16"/>
                <w:lang w:val="en-US" w:eastAsia="sv-SE"/>
              </w:rPr>
            </w:pPr>
          </w:p>
          <w:p w14:paraId="13734521" w14:textId="5A7FE23E" w:rsidR="00275464" w:rsidRPr="001749AB"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sv-SE" w:eastAsia="sv-SE"/>
              </w:rPr>
              <w:t>Ericsson</w:t>
            </w:r>
          </w:p>
        </w:tc>
        <w:tc>
          <w:tcPr>
            <w:tcW w:w="7938" w:type="dxa"/>
            <w:tcBorders>
              <w:top w:val="nil"/>
              <w:left w:val="nil"/>
              <w:bottom w:val="single" w:sz="4" w:space="0" w:color="auto"/>
              <w:right w:val="single" w:sz="4" w:space="0" w:color="auto"/>
            </w:tcBorders>
          </w:tcPr>
          <w:p w14:paraId="36A13223" w14:textId="77777777" w:rsidR="00275464" w:rsidRPr="001749AB" w:rsidRDefault="00275464" w:rsidP="00C3096A">
            <w:pPr>
              <w:spacing w:after="0"/>
              <w:rPr>
                <w:rFonts w:ascii="Arial" w:eastAsia="Times New Roman" w:hAnsi="Arial" w:cs="Arial"/>
                <w:sz w:val="16"/>
                <w:szCs w:val="16"/>
                <w:lang w:val="sv-SE" w:eastAsia="sv-SE"/>
              </w:rPr>
            </w:pPr>
          </w:p>
        </w:tc>
      </w:tr>
    </w:tbl>
    <w:p w14:paraId="7680C248" w14:textId="62FBBB4A" w:rsidR="00933AA8" w:rsidRDefault="00933AA8" w:rsidP="00933AA8">
      <w:pPr>
        <w:jc w:val="both"/>
        <w:rPr>
          <w:lang w:val="en-US"/>
        </w:rPr>
      </w:pPr>
    </w:p>
    <w:p w14:paraId="39950837" w14:textId="48A5B3B4" w:rsidR="007651D2" w:rsidRDefault="003925B3" w:rsidP="00933AA8">
      <w:pPr>
        <w:jc w:val="both"/>
        <w:rPr>
          <w:b/>
          <w:u w:val="single"/>
          <w:lang w:val="en-US"/>
        </w:rPr>
      </w:pPr>
      <w:r>
        <w:rPr>
          <w:b/>
          <w:u w:val="single"/>
          <w:lang w:val="en-US"/>
        </w:rPr>
        <w:t>Summ</w:t>
      </w:r>
      <w:r w:rsidR="00191EF2">
        <w:rPr>
          <w:b/>
          <w:u w:val="single"/>
          <w:lang w:val="en-US"/>
        </w:rPr>
        <w:t>a</w:t>
      </w:r>
      <w:r>
        <w:rPr>
          <w:b/>
          <w:u w:val="single"/>
          <w:lang w:val="en-US"/>
        </w:rPr>
        <w:t>ry</w:t>
      </w:r>
      <w:r w:rsidR="00740B83" w:rsidRPr="00740B83">
        <w:rPr>
          <w:b/>
          <w:u w:val="single"/>
          <w:lang w:val="en-US"/>
        </w:rPr>
        <w:t>:</w:t>
      </w:r>
    </w:p>
    <w:p w14:paraId="00206931" w14:textId="5268A84C" w:rsidR="00740B83" w:rsidRPr="007651D2" w:rsidRDefault="007651D2" w:rsidP="00933AA8">
      <w:pPr>
        <w:jc w:val="both"/>
        <w:rPr>
          <w:b/>
          <w:u w:val="single"/>
          <w:lang w:val="en-US"/>
        </w:rPr>
      </w:pPr>
      <w:r w:rsidRPr="007651D2">
        <w:rPr>
          <w:b/>
          <w:lang w:val="en-US"/>
        </w:rPr>
        <w:t xml:space="preserve">Modes of single wideband carrier operation: </w:t>
      </w:r>
    </w:p>
    <w:p w14:paraId="1F630B4B" w14:textId="77777777" w:rsidR="007651D2" w:rsidRPr="00C723E3" w:rsidRDefault="007651D2" w:rsidP="007651D2">
      <w:pPr>
        <w:pStyle w:val="ListParagraph"/>
        <w:numPr>
          <w:ilvl w:val="0"/>
          <w:numId w:val="16"/>
        </w:numPr>
        <w:jc w:val="both"/>
        <w:rPr>
          <w:b/>
          <w:i/>
          <w:lang w:val="en-US"/>
        </w:rPr>
      </w:pPr>
      <w:r w:rsidRPr="00C723E3">
        <w:rPr>
          <w:b/>
          <w:i/>
          <w:lang w:val="en-US"/>
        </w:rPr>
        <w:t>Single wideband carrier when LBT is successful in all LBT sub-bands</w:t>
      </w:r>
    </w:p>
    <w:p w14:paraId="36E4DA53" w14:textId="32EC087F" w:rsidR="007651D2" w:rsidRPr="00C723E3" w:rsidRDefault="007651D2" w:rsidP="00933AA8">
      <w:pPr>
        <w:pStyle w:val="ListParagraph"/>
        <w:numPr>
          <w:ilvl w:val="0"/>
          <w:numId w:val="16"/>
        </w:numPr>
        <w:jc w:val="both"/>
        <w:rPr>
          <w:b/>
          <w:i/>
          <w:lang w:val="en-US"/>
        </w:rPr>
      </w:pPr>
      <w:r w:rsidRPr="00C723E3">
        <w:rPr>
          <w:b/>
          <w:i/>
          <w:lang w:val="en-US"/>
        </w:rPr>
        <w:t xml:space="preserve">Single wideband carrier when LBT is successful in a subset of the LBT sub-bands which are contiguous </w:t>
      </w:r>
    </w:p>
    <w:p w14:paraId="5DC7A886" w14:textId="0AFBD09E" w:rsidR="007651D2" w:rsidRDefault="00C723E3" w:rsidP="007651D2">
      <w:pPr>
        <w:pStyle w:val="ListParagraph"/>
        <w:numPr>
          <w:ilvl w:val="1"/>
          <w:numId w:val="16"/>
        </w:numPr>
        <w:jc w:val="both"/>
        <w:rPr>
          <w:lang w:val="en-US"/>
        </w:rPr>
      </w:pPr>
      <w:r>
        <w:rPr>
          <w:lang w:val="en-US"/>
        </w:rPr>
        <w:t xml:space="preserve">FFS </w:t>
      </w:r>
      <w:r w:rsidR="007651D2">
        <w:rPr>
          <w:lang w:val="en-US"/>
        </w:rPr>
        <w:t>Need filter adaptation</w:t>
      </w:r>
    </w:p>
    <w:p w14:paraId="40CF8336" w14:textId="517DAFA2" w:rsidR="007651D2" w:rsidRDefault="007651D2" w:rsidP="007651D2">
      <w:pPr>
        <w:pStyle w:val="ListParagraph"/>
        <w:numPr>
          <w:ilvl w:val="1"/>
          <w:numId w:val="16"/>
        </w:numPr>
        <w:jc w:val="both"/>
        <w:rPr>
          <w:lang w:val="en-US"/>
        </w:rPr>
      </w:pPr>
      <w:r>
        <w:rPr>
          <w:lang w:val="en-US"/>
        </w:rPr>
        <w:t>FFS if it is feasible at BS and UE?</w:t>
      </w:r>
    </w:p>
    <w:p w14:paraId="3C6A34F0" w14:textId="4F99123E" w:rsidR="007651D2" w:rsidRDefault="007651D2" w:rsidP="007651D2">
      <w:pPr>
        <w:pStyle w:val="ListParagraph"/>
        <w:numPr>
          <w:ilvl w:val="1"/>
          <w:numId w:val="16"/>
        </w:numPr>
        <w:jc w:val="both"/>
        <w:rPr>
          <w:lang w:val="en-US"/>
        </w:rPr>
      </w:pPr>
      <w:r w:rsidRPr="007651D2">
        <w:rPr>
          <w:lang w:val="en-US"/>
        </w:rPr>
        <w:t>FFS: adaptation time</w:t>
      </w:r>
    </w:p>
    <w:p w14:paraId="3E5DAE23" w14:textId="0EA4653B" w:rsidR="007651D2" w:rsidRPr="00191EF2" w:rsidRDefault="007651D2" w:rsidP="00191EF2">
      <w:pPr>
        <w:pStyle w:val="ListParagraph"/>
        <w:numPr>
          <w:ilvl w:val="1"/>
          <w:numId w:val="16"/>
        </w:numPr>
        <w:jc w:val="both"/>
        <w:rPr>
          <w:lang w:val="en-US"/>
        </w:rPr>
      </w:pPr>
      <w:r>
        <w:rPr>
          <w:lang w:val="en-US"/>
        </w:rPr>
        <w:t xml:space="preserve">FFS: if </w:t>
      </w:r>
      <w:proofErr w:type="spellStart"/>
      <w:r>
        <w:rPr>
          <w:lang w:val="en-US"/>
        </w:rPr>
        <w:t>guardband</w:t>
      </w:r>
      <w:proofErr w:type="spellEnd"/>
      <w:r>
        <w:rPr>
          <w:lang w:val="en-US"/>
        </w:rPr>
        <w:t xml:space="preserve"> needed in-between the LBT sub-bands</w:t>
      </w:r>
      <w:r w:rsidR="00191EF2">
        <w:rPr>
          <w:lang w:val="en-US"/>
        </w:rPr>
        <w:t xml:space="preserve"> </w:t>
      </w:r>
      <w:r w:rsidR="00191EF2" w:rsidRPr="00191EF2">
        <w:rPr>
          <w:lang w:val="en-US"/>
        </w:rPr>
        <w:t>(within the wideband carrier)</w:t>
      </w:r>
      <w:r w:rsidRPr="00191EF2">
        <w:rPr>
          <w:lang w:val="en-US"/>
        </w:rPr>
        <w:t xml:space="preserve"> </w:t>
      </w:r>
    </w:p>
    <w:p w14:paraId="10AEA094" w14:textId="47059677" w:rsidR="007651D2" w:rsidRPr="00C723E3" w:rsidRDefault="007651D2" w:rsidP="00A67611">
      <w:pPr>
        <w:pStyle w:val="ListParagraph"/>
        <w:numPr>
          <w:ilvl w:val="0"/>
          <w:numId w:val="16"/>
        </w:numPr>
        <w:jc w:val="both"/>
        <w:rPr>
          <w:b/>
          <w:i/>
          <w:lang w:val="en-US"/>
        </w:rPr>
      </w:pPr>
      <w:r w:rsidRPr="00C723E3">
        <w:rPr>
          <w:b/>
          <w:i/>
          <w:lang w:val="en-US"/>
        </w:rPr>
        <w:t>Single wideband carrier when LBT is not successful in one of the LBT sub-bands inside the wideband carrier</w:t>
      </w:r>
    </w:p>
    <w:p w14:paraId="5DD0AB95" w14:textId="713CE712" w:rsidR="007651D2" w:rsidRDefault="007651D2" w:rsidP="007651D2">
      <w:pPr>
        <w:pStyle w:val="ListParagraph"/>
        <w:numPr>
          <w:ilvl w:val="1"/>
          <w:numId w:val="16"/>
        </w:numPr>
        <w:jc w:val="both"/>
        <w:rPr>
          <w:lang w:val="en-US"/>
        </w:rPr>
      </w:pPr>
      <w:r>
        <w:rPr>
          <w:lang w:val="en-US"/>
        </w:rPr>
        <w:t>Need in-carrier leakage and blocking requirements</w:t>
      </w:r>
    </w:p>
    <w:p w14:paraId="48799580" w14:textId="6B9F7D7B" w:rsidR="007651D2" w:rsidRDefault="007651D2" w:rsidP="007651D2">
      <w:pPr>
        <w:pStyle w:val="ListParagraph"/>
        <w:numPr>
          <w:ilvl w:val="1"/>
          <w:numId w:val="16"/>
        </w:numPr>
        <w:jc w:val="both"/>
        <w:rPr>
          <w:lang w:val="en-US"/>
        </w:rPr>
      </w:pPr>
      <w:r>
        <w:rPr>
          <w:lang w:val="en-US"/>
        </w:rPr>
        <w:t>FFS if it is feasible</w:t>
      </w:r>
      <w:r w:rsidR="00191EF2">
        <w:rPr>
          <w:lang w:val="en-US"/>
        </w:rPr>
        <w:t xml:space="preserve"> at BS and UE</w:t>
      </w:r>
    </w:p>
    <w:p w14:paraId="196FF671" w14:textId="1D80B8C8" w:rsidR="007651D2" w:rsidRDefault="007651D2" w:rsidP="007651D2">
      <w:pPr>
        <w:pStyle w:val="ListParagraph"/>
        <w:numPr>
          <w:ilvl w:val="1"/>
          <w:numId w:val="16"/>
        </w:numPr>
        <w:jc w:val="both"/>
        <w:rPr>
          <w:lang w:val="en-US"/>
        </w:rPr>
      </w:pPr>
      <w:r>
        <w:rPr>
          <w:lang w:val="en-US"/>
        </w:rPr>
        <w:t>FFS how to specify this in RAN4</w:t>
      </w:r>
    </w:p>
    <w:p w14:paraId="6E3D9537" w14:textId="46E75651" w:rsidR="00191EF2" w:rsidRPr="00191EF2" w:rsidRDefault="00191EF2" w:rsidP="00191EF2">
      <w:pPr>
        <w:pStyle w:val="ListParagraph"/>
        <w:numPr>
          <w:ilvl w:val="1"/>
          <w:numId w:val="16"/>
        </w:numPr>
        <w:jc w:val="both"/>
        <w:rPr>
          <w:lang w:val="en-US"/>
        </w:rPr>
      </w:pPr>
      <w:r>
        <w:rPr>
          <w:lang w:val="en-US"/>
        </w:rPr>
        <w:t xml:space="preserve">FFS: if </w:t>
      </w:r>
      <w:proofErr w:type="spellStart"/>
      <w:r>
        <w:rPr>
          <w:lang w:val="en-US"/>
        </w:rPr>
        <w:t>guardband</w:t>
      </w:r>
      <w:proofErr w:type="spellEnd"/>
      <w:r>
        <w:rPr>
          <w:lang w:val="en-US"/>
        </w:rPr>
        <w:t xml:space="preserve"> needed in-between the LBT sub-bands </w:t>
      </w:r>
      <w:r w:rsidRPr="00191EF2">
        <w:rPr>
          <w:lang w:val="en-US"/>
        </w:rPr>
        <w:t xml:space="preserve">(within the wideband carrier) </w:t>
      </w:r>
    </w:p>
    <w:p w14:paraId="5D3C694B" w14:textId="5A6E5D6D" w:rsidR="007651D2" w:rsidRPr="007651D2" w:rsidRDefault="00C723E3" w:rsidP="007651D2">
      <w:pPr>
        <w:jc w:val="both"/>
        <w:rPr>
          <w:b/>
          <w:lang w:val="en-US"/>
        </w:rPr>
      </w:pPr>
      <w:r>
        <w:rPr>
          <w:b/>
          <w:lang w:val="en-US"/>
        </w:rPr>
        <w:t>LTE-LAA CA can be used as baseline for NR-U w</w:t>
      </w:r>
      <w:r w:rsidR="007651D2" w:rsidRPr="007651D2">
        <w:rPr>
          <w:b/>
          <w:lang w:val="en-US"/>
        </w:rPr>
        <w:t xml:space="preserve">ideband operation via CA </w:t>
      </w:r>
    </w:p>
    <w:p w14:paraId="07843D2E" w14:textId="52399CAD" w:rsidR="007651D2" w:rsidRPr="007651D2" w:rsidRDefault="007651D2" w:rsidP="007651D2">
      <w:pPr>
        <w:jc w:val="both"/>
        <w:rPr>
          <w:lang w:val="en-US"/>
        </w:rPr>
      </w:pPr>
      <w:r>
        <w:rPr>
          <w:noProof/>
        </w:rPr>
        <w:lastRenderedPageBreak/>
        <w:drawing>
          <wp:inline distT="0" distB="0" distL="0" distR="0" wp14:anchorId="649F6F91" wp14:editId="5F3A14B7">
            <wp:extent cx="5022850" cy="2190115"/>
            <wp:effectExtent l="0" t="0" r="0" b="0"/>
            <wp:docPr id="1" name="Picture 1" descr="example LBT c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mple LBT cas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2850" cy="2190115"/>
                    </a:xfrm>
                    <a:prstGeom prst="rect">
                      <a:avLst/>
                    </a:prstGeom>
                    <a:noFill/>
                    <a:ln>
                      <a:noFill/>
                    </a:ln>
                  </pic:spPr>
                </pic:pic>
              </a:graphicData>
            </a:graphic>
          </wp:inline>
        </w:drawing>
      </w:r>
      <w:r w:rsidRPr="007651D2">
        <w:rPr>
          <w:lang w:val="en-US"/>
        </w:rPr>
        <w:t xml:space="preserve"> </w:t>
      </w:r>
    </w:p>
    <w:p w14:paraId="3B1F44EB" w14:textId="19D74600" w:rsidR="003925B3" w:rsidRDefault="003925B3" w:rsidP="00933AA8">
      <w:pPr>
        <w:jc w:val="both"/>
        <w:rPr>
          <w:b/>
          <w:u w:val="single"/>
          <w:lang w:val="en-US"/>
        </w:rPr>
      </w:pPr>
      <w:r>
        <w:rPr>
          <w:b/>
          <w:u w:val="single"/>
          <w:lang w:val="en-US"/>
        </w:rPr>
        <w:t>Discussions:</w:t>
      </w:r>
    </w:p>
    <w:p w14:paraId="72A5284B" w14:textId="2C190213" w:rsidR="003925B3" w:rsidRDefault="00C723E3" w:rsidP="00933AA8">
      <w:pPr>
        <w:jc w:val="both"/>
        <w:rPr>
          <w:lang w:val="en-US"/>
        </w:rPr>
      </w:pPr>
      <w:r>
        <w:rPr>
          <w:lang w:val="en-US"/>
        </w:rPr>
        <w:t xml:space="preserve">Qualcomm: does it mean no internal </w:t>
      </w:r>
      <w:proofErr w:type="spellStart"/>
      <w:r>
        <w:rPr>
          <w:lang w:val="en-US"/>
        </w:rPr>
        <w:t>gurdband</w:t>
      </w:r>
      <w:proofErr w:type="spellEnd"/>
      <w:r>
        <w:rPr>
          <w:lang w:val="en-US"/>
        </w:rPr>
        <w:t xml:space="preserve"> for the first mode? </w:t>
      </w:r>
    </w:p>
    <w:p w14:paraId="56715FA1" w14:textId="50ED50EC" w:rsidR="00C723E3" w:rsidRDefault="0077697A" w:rsidP="00933AA8">
      <w:pPr>
        <w:jc w:val="both"/>
        <w:rPr>
          <w:lang w:val="en-US"/>
        </w:rPr>
      </w:pPr>
      <w:r>
        <w:rPr>
          <w:lang w:val="en-US"/>
        </w:rPr>
        <w:t xml:space="preserve">Nokia: No. </w:t>
      </w:r>
    </w:p>
    <w:p w14:paraId="3B465211" w14:textId="0B6929D2" w:rsidR="00F2297E" w:rsidRDefault="00F2297E" w:rsidP="00933AA8">
      <w:pPr>
        <w:jc w:val="both"/>
        <w:rPr>
          <w:lang w:val="en-US"/>
        </w:rPr>
      </w:pPr>
      <w:r>
        <w:rPr>
          <w:lang w:val="en-US"/>
        </w:rPr>
        <w:t xml:space="preserve">Qualcomm: Is this for UL or DL? </w:t>
      </w:r>
    </w:p>
    <w:p w14:paraId="5C761290" w14:textId="401CB262" w:rsidR="00F2297E" w:rsidRDefault="00F2297E" w:rsidP="00DC7657">
      <w:pPr>
        <w:ind w:firstLine="284"/>
        <w:jc w:val="both"/>
        <w:rPr>
          <w:lang w:val="en-US"/>
        </w:rPr>
      </w:pPr>
      <w:r>
        <w:rPr>
          <w:lang w:val="en-US"/>
        </w:rPr>
        <w:t xml:space="preserve">Nokia: At least for DL. </w:t>
      </w:r>
    </w:p>
    <w:p w14:paraId="2DE139E8" w14:textId="3477525F" w:rsidR="00DC7657" w:rsidRDefault="00DC7657" w:rsidP="00DC7657">
      <w:pPr>
        <w:ind w:firstLine="284"/>
        <w:jc w:val="both"/>
        <w:rPr>
          <w:lang w:val="en-US"/>
        </w:rPr>
      </w:pPr>
      <w:r>
        <w:rPr>
          <w:lang w:val="en-US"/>
        </w:rPr>
        <w:t xml:space="preserve">Huawei: Both for DL and UL. </w:t>
      </w:r>
    </w:p>
    <w:p w14:paraId="609FDF3A" w14:textId="5CFE0A62" w:rsidR="00DC7657" w:rsidRDefault="00DC7657" w:rsidP="00DC7657">
      <w:pPr>
        <w:ind w:firstLine="284"/>
        <w:jc w:val="both"/>
        <w:rPr>
          <w:lang w:val="en-US"/>
        </w:rPr>
      </w:pPr>
      <w:r>
        <w:rPr>
          <w:lang w:val="en-US"/>
        </w:rPr>
        <w:t>Nokia: The LS is for DL only, so focus the discussion on DL only.</w:t>
      </w:r>
    </w:p>
    <w:p w14:paraId="18E142E5" w14:textId="77E124B0" w:rsidR="00820509" w:rsidRDefault="004C70D4" w:rsidP="00DC7657">
      <w:pPr>
        <w:ind w:firstLine="284"/>
        <w:jc w:val="both"/>
        <w:rPr>
          <w:lang w:val="en-US"/>
        </w:rPr>
      </w:pPr>
      <w:r>
        <w:rPr>
          <w:lang w:val="en-US"/>
        </w:rPr>
        <w:t>LG: Probably we should split the discussions between UL and DL</w:t>
      </w:r>
    </w:p>
    <w:p w14:paraId="3CAD9BA9" w14:textId="68B448C0" w:rsidR="00F2297E" w:rsidRDefault="00F2297E" w:rsidP="00933AA8">
      <w:pPr>
        <w:jc w:val="both"/>
        <w:rPr>
          <w:lang w:val="en-US"/>
        </w:rPr>
      </w:pPr>
      <w:r>
        <w:rPr>
          <w:lang w:val="en-US"/>
        </w:rPr>
        <w:t>Ericsson: Is LBT measured over 20MHz or something else?</w:t>
      </w:r>
    </w:p>
    <w:p w14:paraId="16726D33" w14:textId="3C765158" w:rsidR="00F2297E" w:rsidRDefault="00F2297E" w:rsidP="007A6ECD">
      <w:pPr>
        <w:ind w:firstLine="284"/>
        <w:jc w:val="both"/>
        <w:rPr>
          <w:lang w:val="en-US"/>
        </w:rPr>
      </w:pPr>
      <w:r>
        <w:rPr>
          <w:lang w:val="en-US"/>
        </w:rPr>
        <w:t xml:space="preserve">Nokia: This is RAN1 discussion, no difference </w:t>
      </w:r>
      <w:proofErr w:type="spellStart"/>
      <w:r>
        <w:rPr>
          <w:lang w:val="en-US"/>
        </w:rPr>
        <w:t>wrt</w:t>
      </w:r>
      <w:proofErr w:type="spellEnd"/>
      <w:r>
        <w:rPr>
          <w:lang w:val="en-US"/>
        </w:rPr>
        <w:t xml:space="preserve"> LAA. </w:t>
      </w:r>
    </w:p>
    <w:p w14:paraId="221B6979" w14:textId="2B440478" w:rsidR="007A6ECD" w:rsidRDefault="007A6ECD" w:rsidP="007A6ECD">
      <w:pPr>
        <w:ind w:firstLine="284"/>
        <w:jc w:val="both"/>
        <w:rPr>
          <w:lang w:val="en-US"/>
        </w:rPr>
      </w:pPr>
      <w:r>
        <w:rPr>
          <w:lang w:val="en-US"/>
        </w:rPr>
        <w:t>Charter: What does it mean?</w:t>
      </w:r>
    </w:p>
    <w:p w14:paraId="6B6C4396" w14:textId="37C95373" w:rsidR="007A6ECD" w:rsidRDefault="007A6ECD" w:rsidP="007A6ECD">
      <w:pPr>
        <w:ind w:firstLine="284"/>
        <w:jc w:val="both"/>
        <w:rPr>
          <w:lang w:val="en-US"/>
        </w:rPr>
      </w:pPr>
      <w:r>
        <w:rPr>
          <w:lang w:val="en-US"/>
        </w:rPr>
        <w:t>Nokia: RAN1 does not so far see any issue to do anything else compared to what is done with LAA.</w:t>
      </w:r>
    </w:p>
    <w:p w14:paraId="4DFEA40D" w14:textId="490D7683" w:rsidR="008B1A47" w:rsidRPr="008B1A47" w:rsidRDefault="008B1A47" w:rsidP="008B1A47">
      <w:pPr>
        <w:jc w:val="both"/>
        <w:rPr>
          <w:b/>
          <w:i/>
          <w:u w:val="single"/>
          <w:lang w:val="en-US"/>
        </w:rPr>
      </w:pPr>
      <w:r w:rsidRPr="008B1A47">
        <w:rPr>
          <w:i/>
          <w:u w:val="single"/>
          <w:lang w:val="en-US"/>
        </w:rPr>
        <w:t xml:space="preserve">On Mode: </w:t>
      </w:r>
      <w:r w:rsidRPr="008B1A47">
        <w:rPr>
          <w:b/>
          <w:i/>
          <w:u w:val="single"/>
          <w:lang w:val="en-US"/>
        </w:rPr>
        <w:t xml:space="preserve">Single wideband carrier when LBT is successful in a subset of the LBT sub-bands which are contiguous </w:t>
      </w:r>
    </w:p>
    <w:p w14:paraId="27F43DEF" w14:textId="5826731C" w:rsidR="00F2297E" w:rsidRDefault="008B1A47" w:rsidP="00933AA8">
      <w:pPr>
        <w:jc w:val="both"/>
        <w:rPr>
          <w:lang w:val="en-US"/>
        </w:rPr>
      </w:pPr>
      <w:r>
        <w:rPr>
          <w:lang w:val="en-US"/>
        </w:rPr>
        <w:t xml:space="preserve">Nokia: If the </w:t>
      </w:r>
      <w:proofErr w:type="spellStart"/>
      <w:r>
        <w:rPr>
          <w:lang w:val="en-US"/>
        </w:rPr>
        <w:t>gurdbands</w:t>
      </w:r>
      <w:proofErr w:type="spellEnd"/>
      <w:r>
        <w:rPr>
          <w:lang w:val="en-US"/>
        </w:rPr>
        <w:t xml:space="preserve"> are not scheduled, the adaptation delay is very small from </w:t>
      </w:r>
      <w:proofErr w:type="spellStart"/>
      <w:r>
        <w:rPr>
          <w:lang w:val="en-US"/>
        </w:rPr>
        <w:t>gNB</w:t>
      </w:r>
      <w:proofErr w:type="spellEnd"/>
      <w:r>
        <w:rPr>
          <w:lang w:val="en-US"/>
        </w:rPr>
        <w:t xml:space="preserve"> side</w:t>
      </w:r>
      <w:r w:rsidR="006C61FC">
        <w:rPr>
          <w:lang w:val="en-US"/>
        </w:rPr>
        <w:t xml:space="preserve"> (~4-5us)</w:t>
      </w:r>
      <w:r>
        <w:rPr>
          <w:lang w:val="en-US"/>
        </w:rPr>
        <w:t>.</w:t>
      </w:r>
      <w:r w:rsidR="00626D9B">
        <w:rPr>
          <w:lang w:val="en-US"/>
        </w:rPr>
        <w:t xml:space="preserve"> Adaptation is needed if </w:t>
      </w:r>
      <w:proofErr w:type="spellStart"/>
      <w:r w:rsidR="00626D9B">
        <w:rPr>
          <w:lang w:val="en-US"/>
        </w:rPr>
        <w:t>gurdband</w:t>
      </w:r>
      <w:proofErr w:type="spellEnd"/>
      <w:r w:rsidR="00626D9B">
        <w:rPr>
          <w:lang w:val="en-US"/>
        </w:rPr>
        <w:t xml:space="preserve"> is scheduled or if not scheduled.</w:t>
      </w:r>
      <w:r w:rsidR="000A0917">
        <w:rPr>
          <w:lang w:val="en-US"/>
        </w:rPr>
        <w:t xml:space="preserve"> </w:t>
      </w:r>
    </w:p>
    <w:p w14:paraId="561ADB07" w14:textId="1B15A70C" w:rsidR="00244BB3" w:rsidRDefault="00244BB3" w:rsidP="00933AA8">
      <w:pPr>
        <w:jc w:val="both"/>
        <w:rPr>
          <w:lang w:val="en-US"/>
        </w:rPr>
      </w:pPr>
      <w:r>
        <w:rPr>
          <w:lang w:val="en-US"/>
        </w:rPr>
        <w:tab/>
        <w:t xml:space="preserve">Charter: What is the adaptation time if </w:t>
      </w:r>
      <w:proofErr w:type="spellStart"/>
      <w:r>
        <w:rPr>
          <w:lang w:val="en-US"/>
        </w:rPr>
        <w:t>guardband</w:t>
      </w:r>
      <w:proofErr w:type="spellEnd"/>
      <w:r>
        <w:rPr>
          <w:lang w:val="en-US"/>
        </w:rPr>
        <w:t xml:space="preserve"> is scheduled?</w:t>
      </w:r>
    </w:p>
    <w:p w14:paraId="28B643B7" w14:textId="4185B2C6" w:rsidR="00244BB3" w:rsidRDefault="00244BB3" w:rsidP="00244BB3">
      <w:pPr>
        <w:ind w:firstLine="284"/>
        <w:jc w:val="both"/>
        <w:rPr>
          <w:lang w:val="en-US"/>
        </w:rPr>
      </w:pPr>
      <w:r>
        <w:rPr>
          <w:lang w:val="en-US"/>
        </w:rPr>
        <w:t xml:space="preserve">Nokia: Not possible in the first TTI, but possible in following TTIs with pulse shaping </w:t>
      </w:r>
    </w:p>
    <w:p w14:paraId="6F50E7DB" w14:textId="5996DB2B" w:rsidR="00960C4E" w:rsidRDefault="00960C4E" w:rsidP="00933AA8">
      <w:pPr>
        <w:jc w:val="both"/>
        <w:rPr>
          <w:lang w:val="en-US"/>
        </w:rPr>
      </w:pPr>
      <w:r>
        <w:rPr>
          <w:lang w:val="en-US"/>
        </w:rPr>
        <w:t>Huawei: Is only feasible under the condition that BS has specific in-carrier emission requirements</w:t>
      </w:r>
      <w:r w:rsidR="000A0917">
        <w:rPr>
          <w:lang w:val="en-US"/>
        </w:rPr>
        <w:t xml:space="preserve">. </w:t>
      </w:r>
    </w:p>
    <w:p w14:paraId="0B62DCF0" w14:textId="4F578E9C" w:rsidR="000A0917" w:rsidRDefault="000A0917" w:rsidP="00933AA8">
      <w:pPr>
        <w:jc w:val="both"/>
        <w:rPr>
          <w:lang w:val="en-US"/>
        </w:rPr>
      </w:pPr>
      <w:r>
        <w:rPr>
          <w:lang w:val="en-US"/>
        </w:rPr>
        <w:t xml:space="preserve">LG: By ACLR, does it mean NR type ACLR or </w:t>
      </w:r>
      <w:proofErr w:type="spellStart"/>
      <w:r>
        <w:rPr>
          <w:lang w:val="en-US"/>
        </w:rPr>
        <w:t>Wifi</w:t>
      </w:r>
      <w:proofErr w:type="spellEnd"/>
      <w:r>
        <w:rPr>
          <w:lang w:val="en-US"/>
        </w:rPr>
        <w:t xml:space="preserve">-like ACLR? </w:t>
      </w:r>
    </w:p>
    <w:p w14:paraId="47B17C29" w14:textId="34082AC9" w:rsidR="000A0917" w:rsidRDefault="000A0917" w:rsidP="00933AA8">
      <w:pPr>
        <w:jc w:val="both"/>
        <w:rPr>
          <w:lang w:val="en-US"/>
        </w:rPr>
      </w:pPr>
      <w:r>
        <w:rPr>
          <w:lang w:val="en-US"/>
        </w:rPr>
        <w:t xml:space="preserve">Ericsson: </w:t>
      </w:r>
      <w:r w:rsidR="00447862">
        <w:rPr>
          <w:lang w:val="en-US"/>
        </w:rPr>
        <w:t>Requirements are not yet clear. 4-5us adaptation delay may not be feasible.</w:t>
      </w:r>
    </w:p>
    <w:p w14:paraId="385E2056" w14:textId="39481F03" w:rsidR="00447862" w:rsidRDefault="00447862" w:rsidP="00933AA8">
      <w:pPr>
        <w:jc w:val="both"/>
        <w:rPr>
          <w:lang w:val="en-US"/>
        </w:rPr>
      </w:pPr>
      <w:r>
        <w:rPr>
          <w:lang w:val="en-US"/>
        </w:rPr>
        <w:t xml:space="preserve">Nokia: </w:t>
      </w:r>
      <w:r w:rsidR="00BE275C">
        <w:rPr>
          <w:lang w:val="en-US"/>
        </w:rPr>
        <w:t xml:space="preserve">The ACLR applies on each 2MHz carrier. </w:t>
      </w:r>
    </w:p>
    <w:p w14:paraId="1EDA916E" w14:textId="6AE99D61" w:rsidR="00BE275C" w:rsidRDefault="00BE275C" w:rsidP="00933AA8">
      <w:pPr>
        <w:jc w:val="both"/>
        <w:rPr>
          <w:lang w:val="en-US"/>
        </w:rPr>
      </w:pPr>
      <w:r>
        <w:rPr>
          <w:lang w:val="en-US"/>
        </w:rPr>
        <w:t>Qualcomm: 4-5us does not apply to this since activation takes much longer.</w:t>
      </w:r>
    </w:p>
    <w:p w14:paraId="1F47785E" w14:textId="3E263FBA" w:rsidR="00BE275C" w:rsidRDefault="00BE275C" w:rsidP="00933AA8">
      <w:pPr>
        <w:jc w:val="both"/>
        <w:rPr>
          <w:lang w:val="en-US"/>
        </w:rPr>
      </w:pPr>
      <w:r>
        <w:rPr>
          <w:lang w:val="en-US"/>
        </w:rPr>
        <w:t xml:space="preserve">Nokia: </w:t>
      </w:r>
      <w:proofErr w:type="spellStart"/>
      <w:r>
        <w:rPr>
          <w:lang w:val="en-US"/>
        </w:rPr>
        <w:t>Scell</w:t>
      </w:r>
      <w:proofErr w:type="spellEnd"/>
      <w:r>
        <w:rPr>
          <w:lang w:val="en-US"/>
        </w:rPr>
        <w:t xml:space="preserve"> activations are not considered here. Only adaptation is done.</w:t>
      </w:r>
      <w:r w:rsidR="003710AD">
        <w:rPr>
          <w:lang w:val="en-US"/>
        </w:rPr>
        <w:t xml:space="preserve"> </w:t>
      </w:r>
      <w:r w:rsidR="00244BB3">
        <w:rPr>
          <w:lang w:val="en-US"/>
        </w:rPr>
        <w:t xml:space="preserve">Pulse shaping can be used to adapt the filter. </w:t>
      </w:r>
    </w:p>
    <w:p w14:paraId="4AA8CF92" w14:textId="4795BD8B" w:rsidR="001937F0" w:rsidRDefault="003D3C52" w:rsidP="00933AA8">
      <w:pPr>
        <w:jc w:val="both"/>
        <w:rPr>
          <w:lang w:val="en-US"/>
        </w:rPr>
      </w:pPr>
      <w:r>
        <w:rPr>
          <w:lang w:val="en-US"/>
        </w:rPr>
        <w:t xml:space="preserve">Qualcomm: What is the consideration on the UE being able to receive in adapted wideband carrier? If scheduling based in UE-side, it should be okay. </w:t>
      </w:r>
      <w:r w:rsidR="00402E7B">
        <w:rPr>
          <w:lang w:val="en-US"/>
        </w:rPr>
        <w:t xml:space="preserve">Changing baseband filter in UE happens on RRC-timeframe. </w:t>
      </w:r>
    </w:p>
    <w:p w14:paraId="5695541D" w14:textId="51191373" w:rsidR="00402E7B" w:rsidRDefault="00402E7B" w:rsidP="00933AA8">
      <w:pPr>
        <w:jc w:val="both"/>
        <w:rPr>
          <w:lang w:val="en-US"/>
        </w:rPr>
      </w:pPr>
      <w:r>
        <w:rPr>
          <w:lang w:val="en-US"/>
        </w:rPr>
        <w:t>Skyworks:</w:t>
      </w:r>
      <w:r w:rsidR="00533EB7">
        <w:rPr>
          <w:lang w:val="en-US"/>
        </w:rPr>
        <w:t xml:space="preserve"> If 80MHz wideband operation, can we assume, UE only meet the requirements related to 80MHz?</w:t>
      </w:r>
    </w:p>
    <w:p w14:paraId="0D96F3A9" w14:textId="77777777" w:rsidR="00533EB7" w:rsidRDefault="00402E7B" w:rsidP="00933AA8">
      <w:pPr>
        <w:jc w:val="both"/>
        <w:rPr>
          <w:lang w:val="en-US"/>
        </w:rPr>
      </w:pPr>
      <w:r>
        <w:rPr>
          <w:lang w:val="en-US"/>
        </w:rPr>
        <w:t xml:space="preserve">Nokia: </w:t>
      </w:r>
      <w:r w:rsidR="00533EB7">
        <w:rPr>
          <w:lang w:val="en-US"/>
        </w:rPr>
        <w:t xml:space="preserve">Need input from UE vendors if adaptation time is needed if </w:t>
      </w:r>
      <w:proofErr w:type="spellStart"/>
      <w:r w:rsidR="00533EB7">
        <w:rPr>
          <w:lang w:val="en-US"/>
        </w:rPr>
        <w:t>guardbands</w:t>
      </w:r>
      <w:proofErr w:type="spellEnd"/>
      <w:r w:rsidR="00533EB7">
        <w:rPr>
          <w:lang w:val="en-US"/>
        </w:rPr>
        <w:t xml:space="preserve"> are scheduled </w:t>
      </w:r>
      <w:proofErr w:type="spellStart"/>
      <w:r w:rsidR="00533EB7">
        <w:rPr>
          <w:lang w:val="en-US"/>
        </w:rPr>
        <w:t>gNB</w:t>
      </w:r>
      <w:proofErr w:type="spellEnd"/>
      <w:r w:rsidR="00533EB7">
        <w:rPr>
          <w:lang w:val="en-US"/>
        </w:rPr>
        <w:t xml:space="preserve"> ever?</w:t>
      </w:r>
    </w:p>
    <w:p w14:paraId="70115A8A" w14:textId="33EFE251" w:rsidR="00402E7B" w:rsidRDefault="00533EB7" w:rsidP="00933AA8">
      <w:pPr>
        <w:jc w:val="both"/>
        <w:rPr>
          <w:lang w:val="en-US"/>
        </w:rPr>
      </w:pPr>
      <w:r>
        <w:rPr>
          <w:lang w:val="en-US"/>
        </w:rPr>
        <w:lastRenderedPageBreak/>
        <w:tab/>
        <w:t xml:space="preserve">Qualcomm: There will be a need for adaptation time. </w:t>
      </w:r>
      <w:r w:rsidR="00454CA1">
        <w:rPr>
          <w:lang w:val="en-US"/>
        </w:rPr>
        <w:t>Need to understand the assumption further before we can decide on whether this mode is feasible or not.</w:t>
      </w:r>
    </w:p>
    <w:p w14:paraId="14CA11DF" w14:textId="2310802A" w:rsidR="007065E1" w:rsidRDefault="007065E1" w:rsidP="00933AA8">
      <w:pPr>
        <w:jc w:val="both"/>
        <w:rPr>
          <w:lang w:val="en-US"/>
        </w:rPr>
      </w:pPr>
      <w:r>
        <w:rPr>
          <w:lang w:val="en-US"/>
        </w:rPr>
        <w:t xml:space="preserve">Nokia: If </w:t>
      </w:r>
      <w:proofErr w:type="spellStart"/>
      <w:r>
        <w:rPr>
          <w:lang w:val="en-US"/>
        </w:rPr>
        <w:t>guardband</w:t>
      </w:r>
      <w:proofErr w:type="spellEnd"/>
      <w:r>
        <w:rPr>
          <w:lang w:val="en-US"/>
        </w:rPr>
        <w:t xml:space="preserve"> is never scheduled by </w:t>
      </w:r>
      <w:proofErr w:type="spellStart"/>
      <w:r>
        <w:rPr>
          <w:lang w:val="en-US"/>
        </w:rPr>
        <w:t>gNB</w:t>
      </w:r>
      <w:proofErr w:type="spellEnd"/>
      <w:r>
        <w:rPr>
          <w:lang w:val="en-US"/>
        </w:rPr>
        <w:t xml:space="preserve">, then what does UE do? </w:t>
      </w:r>
    </w:p>
    <w:p w14:paraId="4B119703" w14:textId="45F5779D" w:rsidR="007065E1" w:rsidRDefault="007065E1" w:rsidP="00933AA8">
      <w:pPr>
        <w:jc w:val="both"/>
        <w:rPr>
          <w:lang w:val="en-US"/>
        </w:rPr>
      </w:pPr>
      <w:r>
        <w:rPr>
          <w:lang w:val="en-US"/>
        </w:rPr>
        <w:t>Qualcomm: No adaptation in that case</w:t>
      </w:r>
      <w:r w:rsidR="00A67611">
        <w:rPr>
          <w:lang w:val="en-US"/>
        </w:rPr>
        <w:t>.</w:t>
      </w:r>
    </w:p>
    <w:p w14:paraId="1C6ED591" w14:textId="77777777" w:rsidR="00152185" w:rsidRDefault="00994262" w:rsidP="00933AA8">
      <w:pPr>
        <w:jc w:val="both"/>
        <w:rPr>
          <w:lang w:val="en-US"/>
        </w:rPr>
      </w:pPr>
      <w:r>
        <w:rPr>
          <w:lang w:val="en-US"/>
        </w:rPr>
        <w:t xml:space="preserve">Ericsson: </w:t>
      </w:r>
      <w:r w:rsidR="00152185">
        <w:rPr>
          <w:lang w:val="en-US"/>
        </w:rPr>
        <w:t xml:space="preserve">Depends on how we specify the requirements for the wideband operations. This may not be possible from </w:t>
      </w:r>
      <w:proofErr w:type="spellStart"/>
      <w:r w:rsidR="00152185">
        <w:rPr>
          <w:lang w:val="en-US"/>
        </w:rPr>
        <w:t>gNB</w:t>
      </w:r>
      <w:proofErr w:type="spellEnd"/>
      <w:r w:rsidR="00152185">
        <w:rPr>
          <w:lang w:val="en-US"/>
        </w:rPr>
        <w:t xml:space="preserve"> side since there are relevant </w:t>
      </w:r>
      <w:proofErr w:type="spellStart"/>
      <w:r w:rsidR="00152185">
        <w:rPr>
          <w:lang w:val="en-US"/>
        </w:rPr>
        <w:t>rerquirments</w:t>
      </w:r>
      <w:proofErr w:type="spellEnd"/>
      <w:r w:rsidR="00152185">
        <w:rPr>
          <w:lang w:val="en-US"/>
        </w:rPr>
        <w:t xml:space="preserve"> in ETSI HS.</w:t>
      </w:r>
    </w:p>
    <w:p w14:paraId="3A207801" w14:textId="29019281" w:rsidR="008B7B9A" w:rsidRDefault="008B7B9A" w:rsidP="00933AA8">
      <w:pPr>
        <w:jc w:val="both"/>
        <w:rPr>
          <w:lang w:val="en-US"/>
        </w:rPr>
      </w:pPr>
      <w:r>
        <w:rPr>
          <w:lang w:val="en-US"/>
        </w:rPr>
        <w:t xml:space="preserve">LG: </w:t>
      </w:r>
      <w:r w:rsidR="0065622C">
        <w:rPr>
          <w:lang w:val="en-US"/>
        </w:rPr>
        <w:t xml:space="preserve">Mode 2 is feasible at least if no </w:t>
      </w:r>
      <w:proofErr w:type="spellStart"/>
      <w:r w:rsidR="0065622C">
        <w:rPr>
          <w:lang w:val="en-US"/>
        </w:rPr>
        <w:t>gaurdband</w:t>
      </w:r>
      <w:proofErr w:type="spellEnd"/>
      <w:r w:rsidR="0065622C">
        <w:rPr>
          <w:lang w:val="en-US"/>
        </w:rPr>
        <w:t xml:space="preserve"> is scheduled by </w:t>
      </w:r>
      <w:proofErr w:type="spellStart"/>
      <w:r w:rsidR="0065622C">
        <w:rPr>
          <w:lang w:val="en-US"/>
        </w:rPr>
        <w:t>gNB</w:t>
      </w:r>
      <w:proofErr w:type="spellEnd"/>
      <w:r w:rsidR="0065622C">
        <w:rPr>
          <w:lang w:val="en-US"/>
        </w:rPr>
        <w:t>.</w:t>
      </w:r>
    </w:p>
    <w:p w14:paraId="0542081C" w14:textId="046A4A3F" w:rsidR="00CE36DD" w:rsidRPr="00CE36DD" w:rsidRDefault="00CE36DD" w:rsidP="00CE36DD">
      <w:pPr>
        <w:jc w:val="both"/>
        <w:rPr>
          <w:b/>
          <w:i/>
          <w:u w:val="single"/>
          <w:lang w:val="en-US"/>
        </w:rPr>
      </w:pPr>
      <w:r w:rsidRPr="00CE36DD">
        <w:rPr>
          <w:b/>
          <w:i/>
          <w:u w:val="single"/>
          <w:lang w:val="en-US"/>
        </w:rPr>
        <w:t>Mode 3: Single wideband carrier when LBT is not successful in one of the LBT sub-bands inside the wideband carrier</w:t>
      </w:r>
    </w:p>
    <w:p w14:paraId="3C5E35C8" w14:textId="750DAFAE" w:rsidR="00CE36DD" w:rsidRDefault="00CE36DD" w:rsidP="00933AA8">
      <w:pPr>
        <w:jc w:val="both"/>
        <w:rPr>
          <w:lang w:val="en-US"/>
        </w:rPr>
      </w:pPr>
      <w:r>
        <w:rPr>
          <w:lang w:val="en-US"/>
        </w:rPr>
        <w:t>Nokia: Mode 2 agreements can be agreed on mode 3.</w:t>
      </w:r>
      <w:r w:rsidR="00870C2F">
        <w:rPr>
          <w:lang w:val="en-US"/>
        </w:rPr>
        <w:t xml:space="preserve"> Mask can be satisfied within the 20MHz chunks where LBT fails</w:t>
      </w:r>
    </w:p>
    <w:p w14:paraId="2919AFA2" w14:textId="274A86C3" w:rsidR="00870C2F" w:rsidRDefault="00870C2F" w:rsidP="00933AA8">
      <w:pPr>
        <w:jc w:val="both"/>
        <w:rPr>
          <w:lang w:val="en-US"/>
        </w:rPr>
      </w:pPr>
      <w:r>
        <w:rPr>
          <w:lang w:val="en-US"/>
        </w:rPr>
        <w:t xml:space="preserve">Huawei: </w:t>
      </w:r>
      <w:proofErr w:type="spellStart"/>
      <w:r w:rsidR="00E54951">
        <w:rPr>
          <w:lang w:val="en-US"/>
        </w:rPr>
        <w:t>WiFi</w:t>
      </w:r>
      <w:proofErr w:type="spellEnd"/>
      <w:r w:rsidR="00E54951">
        <w:rPr>
          <w:lang w:val="en-US"/>
        </w:rPr>
        <w:t>-like 20dBc suppression can be achieved.</w:t>
      </w:r>
    </w:p>
    <w:p w14:paraId="0DDDA3CC" w14:textId="4970FA31" w:rsidR="00E54951" w:rsidRDefault="00E54951" w:rsidP="00933AA8">
      <w:pPr>
        <w:jc w:val="both"/>
        <w:rPr>
          <w:lang w:val="en-US"/>
        </w:rPr>
      </w:pPr>
      <w:r>
        <w:rPr>
          <w:lang w:val="en-US"/>
        </w:rPr>
        <w:t xml:space="preserve">Qualcomm: </w:t>
      </w:r>
      <w:r w:rsidR="0086268F">
        <w:rPr>
          <w:lang w:val="en-US"/>
        </w:rPr>
        <w:t>Will the same mode be needed in UL?</w:t>
      </w:r>
    </w:p>
    <w:p w14:paraId="0E3AFF72" w14:textId="2EF91CFA" w:rsidR="0086268F" w:rsidRDefault="0086268F" w:rsidP="00933AA8">
      <w:pPr>
        <w:jc w:val="both"/>
        <w:rPr>
          <w:lang w:val="en-US"/>
        </w:rPr>
      </w:pPr>
      <w:r>
        <w:rPr>
          <w:lang w:val="en-US"/>
        </w:rPr>
        <w:t xml:space="preserve">Nokia: Lets focus on DL now. </w:t>
      </w:r>
    </w:p>
    <w:p w14:paraId="3A0FC122" w14:textId="111167B3" w:rsidR="0086268F" w:rsidRDefault="0086268F" w:rsidP="00933AA8">
      <w:pPr>
        <w:jc w:val="both"/>
        <w:rPr>
          <w:lang w:val="en-US"/>
        </w:rPr>
      </w:pPr>
      <w:r>
        <w:rPr>
          <w:lang w:val="en-US"/>
        </w:rPr>
        <w:t xml:space="preserve">Dish: Within COT, the change of the UL transmission may require moving 1dB MPR to 10dB MR as an example. </w:t>
      </w:r>
    </w:p>
    <w:p w14:paraId="1690085F" w14:textId="219F652D" w:rsidR="0086268F" w:rsidRDefault="0086268F" w:rsidP="00933AA8">
      <w:pPr>
        <w:jc w:val="both"/>
        <w:rPr>
          <w:lang w:val="en-US"/>
        </w:rPr>
      </w:pPr>
      <w:r>
        <w:rPr>
          <w:lang w:val="en-US"/>
        </w:rPr>
        <w:t xml:space="preserve">LG: </w:t>
      </w:r>
      <w:r w:rsidR="002522AC">
        <w:rPr>
          <w:lang w:val="en-US"/>
        </w:rPr>
        <w:t xml:space="preserve">We may not need stringent leakage and </w:t>
      </w:r>
      <w:proofErr w:type="spellStart"/>
      <w:r w:rsidR="002522AC">
        <w:rPr>
          <w:lang w:val="en-US"/>
        </w:rPr>
        <w:t>blocvking</w:t>
      </w:r>
      <w:proofErr w:type="spellEnd"/>
      <w:r w:rsidR="002522AC">
        <w:rPr>
          <w:lang w:val="en-US"/>
        </w:rPr>
        <w:t xml:space="preserve"> requirement within the LBT sub-band where LBT fails.</w:t>
      </w:r>
    </w:p>
    <w:p w14:paraId="4339BDDB" w14:textId="77777777" w:rsidR="00410D06" w:rsidRDefault="002522AC" w:rsidP="00933AA8">
      <w:pPr>
        <w:jc w:val="both"/>
        <w:rPr>
          <w:lang w:val="en-US"/>
        </w:rPr>
      </w:pPr>
      <w:r w:rsidRPr="002522AC">
        <w:rPr>
          <w:lang w:val="en-US"/>
        </w:rPr>
        <w:t xml:space="preserve">Ericsson: </w:t>
      </w:r>
      <w:r w:rsidR="00410D06">
        <w:rPr>
          <w:lang w:val="en-US"/>
        </w:rPr>
        <w:t xml:space="preserve">Do we need ETSI-mask or </w:t>
      </w:r>
      <w:proofErr w:type="spellStart"/>
      <w:r w:rsidR="00410D06">
        <w:rPr>
          <w:lang w:val="en-US"/>
        </w:rPr>
        <w:t>WiFi</w:t>
      </w:r>
      <w:proofErr w:type="spellEnd"/>
      <w:r w:rsidR="00410D06">
        <w:rPr>
          <w:lang w:val="en-US"/>
        </w:rPr>
        <w:t xml:space="preserve"> preamble like mask?</w:t>
      </w:r>
    </w:p>
    <w:p w14:paraId="7051665A" w14:textId="77777777" w:rsidR="00005A7D" w:rsidRDefault="00410D06" w:rsidP="00933AA8">
      <w:pPr>
        <w:jc w:val="both"/>
        <w:rPr>
          <w:lang w:val="en-US"/>
        </w:rPr>
      </w:pPr>
      <w:r>
        <w:rPr>
          <w:lang w:val="en-US"/>
        </w:rPr>
        <w:t xml:space="preserve">LG: </w:t>
      </w:r>
      <w:proofErr w:type="spellStart"/>
      <w:r w:rsidR="00FC2D03">
        <w:rPr>
          <w:lang w:val="en-US"/>
        </w:rPr>
        <w:t>WiFi</w:t>
      </w:r>
      <w:proofErr w:type="spellEnd"/>
      <w:r w:rsidR="00FC2D03">
        <w:rPr>
          <w:lang w:val="en-US"/>
        </w:rPr>
        <w:t xml:space="preserve">-mask may mean 3GPP will not see any bigger issue </w:t>
      </w:r>
      <w:r w:rsidR="00005A7D">
        <w:rPr>
          <w:lang w:val="en-US"/>
        </w:rPr>
        <w:t xml:space="preserve">compared to </w:t>
      </w:r>
      <w:proofErr w:type="spellStart"/>
      <w:r w:rsidR="00005A7D">
        <w:rPr>
          <w:lang w:val="en-US"/>
        </w:rPr>
        <w:t>WiFi</w:t>
      </w:r>
      <w:proofErr w:type="spellEnd"/>
      <w:r w:rsidR="00005A7D">
        <w:rPr>
          <w:lang w:val="en-US"/>
        </w:rPr>
        <w:t>.</w:t>
      </w:r>
    </w:p>
    <w:p w14:paraId="09345C29" w14:textId="7973AE0C" w:rsidR="00005A7D" w:rsidRDefault="00005A7D" w:rsidP="00933AA8">
      <w:pPr>
        <w:jc w:val="both"/>
        <w:rPr>
          <w:lang w:val="en-US"/>
        </w:rPr>
      </w:pPr>
      <w:r>
        <w:rPr>
          <w:lang w:val="en-US"/>
        </w:rPr>
        <w:t xml:space="preserve">Ericsson: ETSI-mask is more stringent. </w:t>
      </w:r>
      <w:r w:rsidR="00395825">
        <w:rPr>
          <w:lang w:val="en-US"/>
        </w:rPr>
        <w:t xml:space="preserve">Not sure if this is discussed in IEEE. We need to meet the harmonized standard requirement at least for operation in Europe. </w:t>
      </w:r>
    </w:p>
    <w:p w14:paraId="65E901BC" w14:textId="4E748B53" w:rsidR="00395825" w:rsidRDefault="000B3A30" w:rsidP="00933AA8">
      <w:pPr>
        <w:jc w:val="both"/>
        <w:rPr>
          <w:lang w:val="en-US"/>
        </w:rPr>
      </w:pPr>
      <w:r>
        <w:rPr>
          <w:lang w:val="en-US"/>
        </w:rPr>
        <w:t xml:space="preserve">Huawei: is the mask regulated for in-carrier leakage? </w:t>
      </w:r>
    </w:p>
    <w:p w14:paraId="6811C7B7" w14:textId="3568585B" w:rsidR="000B3A30" w:rsidRDefault="000B3A30" w:rsidP="00933AA8">
      <w:pPr>
        <w:jc w:val="both"/>
        <w:rPr>
          <w:lang w:val="en-US"/>
        </w:rPr>
      </w:pPr>
      <w:r>
        <w:rPr>
          <w:lang w:val="en-US"/>
        </w:rPr>
        <w:t xml:space="preserve">Qualcomm: Is </w:t>
      </w:r>
      <w:proofErr w:type="spellStart"/>
      <w:r>
        <w:rPr>
          <w:lang w:val="en-US"/>
        </w:rPr>
        <w:t>WiFi</w:t>
      </w:r>
      <w:proofErr w:type="spellEnd"/>
      <w:r>
        <w:rPr>
          <w:lang w:val="en-US"/>
        </w:rPr>
        <w:t xml:space="preserve"> failing regulatory standards? </w:t>
      </w:r>
    </w:p>
    <w:p w14:paraId="679B9EA7" w14:textId="77777777" w:rsidR="000B3A30" w:rsidRDefault="000B3A30" w:rsidP="00933AA8">
      <w:pPr>
        <w:jc w:val="both"/>
        <w:rPr>
          <w:lang w:val="en-US"/>
        </w:rPr>
      </w:pPr>
      <w:r>
        <w:rPr>
          <w:lang w:val="en-US"/>
        </w:rPr>
        <w:t>Ericsson: according to current understanding, if ETSI mask is not followed, the regulations are violated.</w:t>
      </w:r>
    </w:p>
    <w:p w14:paraId="517AF1AC" w14:textId="77777777" w:rsidR="00DF2509" w:rsidRDefault="000B3A30" w:rsidP="00933AA8">
      <w:pPr>
        <w:jc w:val="both"/>
        <w:rPr>
          <w:lang w:val="en-US"/>
        </w:rPr>
      </w:pPr>
      <w:r>
        <w:rPr>
          <w:lang w:val="en-US"/>
        </w:rPr>
        <w:t xml:space="preserve">Skyworks: </w:t>
      </w:r>
      <w:r w:rsidR="00DF2509">
        <w:rPr>
          <w:lang w:val="en-US"/>
        </w:rPr>
        <w:t xml:space="preserve">Should we define the stringent requirement among all regional requirements? </w:t>
      </w:r>
    </w:p>
    <w:p w14:paraId="0A723237" w14:textId="4D52BB8A" w:rsidR="000B3A30" w:rsidRDefault="00DF2509" w:rsidP="00933AA8">
      <w:pPr>
        <w:jc w:val="both"/>
        <w:rPr>
          <w:lang w:val="en-US"/>
        </w:rPr>
      </w:pPr>
      <w:r>
        <w:rPr>
          <w:lang w:val="en-US"/>
        </w:rPr>
        <w:t>Ericsson: We have four different NS for LAA to reflect the regional requirement.</w:t>
      </w:r>
      <w:r w:rsidR="000B3A30">
        <w:rPr>
          <w:lang w:val="en-US"/>
        </w:rPr>
        <w:t xml:space="preserve"> </w:t>
      </w:r>
    </w:p>
    <w:p w14:paraId="79F1691B" w14:textId="6B634067" w:rsidR="00416797" w:rsidRDefault="00416797" w:rsidP="00933AA8">
      <w:pPr>
        <w:jc w:val="both"/>
        <w:rPr>
          <w:lang w:val="en-US"/>
        </w:rPr>
      </w:pPr>
      <w:r>
        <w:rPr>
          <w:lang w:val="en-US"/>
        </w:rPr>
        <w:t xml:space="preserve">LG: It could be good at for RAN1 if there is a response at least for DL part. </w:t>
      </w:r>
    </w:p>
    <w:p w14:paraId="59AAAA99" w14:textId="14ED6FA2" w:rsidR="00D10FA7" w:rsidRDefault="00D10FA7" w:rsidP="00933AA8">
      <w:pPr>
        <w:jc w:val="both"/>
        <w:rPr>
          <w:lang w:val="en-US"/>
        </w:rPr>
      </w:pPr>
      <w:r>
        <w:rPr>
          <w:lang w:val="en-US"/>
        </w:rPr>
        <w:t xml:space="preserve">Huawei: Feasible if we use </w:t>
      </w:r>
      <w:proofErr w:type="spellStart"/>
      <w:r>
        <w:rPr>
          <w:lang w:val="en-US"/>
        </w:rPr>
        <w:t>WiFi</w:t>
      </w:r>
      <w:proofErr w:type="spellEnd"/>
      <w:r>
        <w:rPr>
          <w:lang w:val="en-US"/>
        </w:rPr>
        <w:t>-like requirement is used for mode 3.</w:t>
      </w:r>
    </w:p>
    <w:p w14:paraId="73E0695A" w14:textId="0DC417E6" w:rsidR="00D10FA7" w:rsidRDefault="00D10FA7" w:rsidP="00933AA8">
      <w:pPr>
        <w:jc w:val="both"/>
        <w:rPr>
          <w:lang w:val="en-US"/>
        </w:rPr>
      </w:pPr>
      <w:r>
        <w:rPr>
          <w:lang w:val="en-US"/>
        </w:rPr>
        <w:t xml:space="preserve">Charter: </w:t>
      </w:r>
      <w:r w:rsidR="00E869A5">
        <w:rPr>
          <w:lang w:val="en-US"/>
        </w:rPr>
        <w:t xml:space="preserve">Need to </w:t>
      </w:r>
      <w:proofErr w:type="gramStart"/>
      <w:r w:rsidR="00E869A5">
        <w:rPr>
          <w:lang w:val="en-US"/>
        </w:rPr>
        <w:t>make an assumption</w:t>
      </w:r>
      <w:proofErr w:type="gramEnd"/>
      <w:r w:rsidR="00E869A5">
        <w:rPr>
          <w:lang w:val="en-US"/>
        </w:rPr>
        <w:t xml:space="preserve"> t</w:t>
      </w:r>
      <w:r w:rsidR="00720BAC">
        <w:rPr>
          <w:lang w:val="en-US"/>
        </w:rPr>
        <w:t xml:space="preserve">hat its feasible, and based on the data, we </w:t>
      </w:r>
      <w:r w:rsidR="002C73A4">
        <w:rPr>
          <w:lang w:val="en-US"/>
        </w:rPr>
        <w:t xml:space="preserve">can confirm that is </w:t>
      </w:r>
      <w:r w:rsidR="00720BAC">
        <w:rPr>
          <w:lang w:val="en-US"/>
        </w:rPr>
        <w:t xml:space="preserve">feasible. </w:t>
      </w:r>
    </w:p>
    <w:p w14:paraId="09D1DE6F" w14:textId="0EB2D714" w:rsidR="009A20D5" w:rsidRDefault="009A20D5" w:rsidP="00933AA8">
      <w:pPr>
        <w:jc w:val="both"/>
        <w:rPr>
          <w:lang w:val="en-US"/>
        </w:rPr>
      </w:pPr>
      <w:r>
        <w:rPr>
          <w:lang w:val="en-US"/>
        </w:rPr>
        <w:t xml:space="preserve">LG: </w:t>
      </w:r>
      <w:r w:rsidR="00BB1485">
        <w:rPr>
          <w:lang w:val="en-US"/>
        </w:rPr>
        <w:t xml:space="preserve">It will </w:t>
      </w:r>
      <w:r w:rsidR="00917650">
        <w:rPr>
          <w:lang w:val="en-US"/>
        </w:rPr>
        <w:t xml:space="preserve">not be reasonable to say it is not feasible since </w:t>
      </w:r>
      <w:proofErr w:type="spellStart"/>
      <w:r w:rsidR="00917650">
        <w:rPr>
          <w:lang w:val="en-US"/>
        </w:rPr>
        <w:t>WiFi</w:t>
      </w:r>
      <w:proofErr w:type="spellEnd"/>
      <w:r w:rsidR="00917650">
        <w:rPr>
          <w:lang w:val="en-US"/>
        </w:rPr>
        <w:t xml:space="preserve"> meets th</w:t>
      </w:r>
      <w:r w:rsidR="00927711">
        <w:rPr>
          <w:lang w:val="en-US"/>
        </w:rPr>
        <w:t>e</w:t>
      </w:r>
      <w:r w:rsidR="00917650">
        <w:rPr>
          <w:lang w:val="en-US"/>
        </w:rPr>
        <w:t>s</w:t>
      </w:r>
      <w:r w:rsidR="00927711">
        <w:rPr>
          <w:lang w:val="en-US"/>
        </w:rPr>
        <w:t xml:space="preserve">e </w:t>
      </w:r>
      <w:r w:rsidR="00917650">
        <w:rPr>
          <w:lang w:val="en-US"/>
        </w:rPr>
        <w:t xml:space="preserve">requirements. </w:t>
      </w:r>
    </w:p>
    <w:p w14:paraId="7EAE88AD" w14:textId="59925DE9" w:rsidR="009A20D5" w:rsidRDefault="009A20D5" w:rsidP="00933AA8">
      <w:pPr>
        <w:jc w:val="both"/>
        <w:rPr>
          <w:lang w:val="en-US"/>
        </w:rPr>
      </w:pPr>
      <w:r>
        <w:rPr>
          <w:lang w:val="en-US"/>
        </w:rPr>
        <w:t xml:space="preserve">Ericsson: </w:t>
      </w:r>
      <w:r w:rsidR="00917650">
        <w:rPr>
          <w:lang w:val="en-US"/>
        </w:rPr>
        <w:t>We cannot define if something is feasible or not, if we do not know what requirement will apply.</w:t>
      </w:r>
      <w:r w:rsidR="002C73A4">
        <w:rPr>
          <w:lang w:val="en-US"/>
        </w:rPr>
        <w:t xml:space="preserve"> Can we just use preamble puncturing mask and still satisfy the regulatory requirements? This need to b discussed. We also need to define the tests in 3GPP. </w:t>
      </w:r>
    </w:p>
    <w:p w14:paraId="5F29A981" w14:textId="4B92B8F9" w:rsidR="000C5ABD" w:rsidRDefault="000C5ABD" w:rsidP="00933AA8">
      <w:pPr>
        <w:jc w:val="both"/>
        <w:rPr>
          <w:lang w:val="en-US"/>
        </w:rPr>
      </w:pPr>
      <w:r>
        <w:rPr>
          <w:lang w:val="en-US"/>
        </w:rPr>
        <w:t xml:space="preserve">Nokia: Nokia has shown that this is feasible in our paper. We did not see any disagreement that this is not feasible. There </w:t>
      </w:r>
      <w:proofErr w:type="gramStart"/>
      <w:r>
        <w:rPr>
          <w:lang w:val="en-US"/>
        </w:rPr>
        <w:t>are</w:t>
      </w:r>
      <w:proofErr w:type="gramEnd"/>
      <w:r>
        <w:rPr>
          <w:lang w:val="en-US"/>
        </w:rPr>
        <w:t xml:space="preserve"> no objection if </w:t>
      </w:r>
      <w:proofErr w:type="spellStart"/>
      <w:r>
        <w:rPr>
          <w:lang w:val="en-US"/>
        </w:rPr>
        <w:t>wifi</w:t>
      </w:r>
      <w:proofErr w:type="spellEnd"/>
      <w:r>
        <w:rPr>
          <w:lang w:val="en-US"/>
        </w:rPr>
        <w:t>-like requirements are used.</w:t>
      </w:r>
    </w:p>
    <w:p w14:paraId="01DAC408" w14:textId="00455E15" w:rsidR="000C5ABD" w:rsidRDefault="000C5ABD" w:rsidP="00933AA8">
      <w:pPr>
        <w:jc w:val="both"/>
        <w:rPr>
          <w:lang w:val="en-US"/>
        </w:rPr>
      </w:pPr>
      <w:r>
        <w:rPr>
          <w:lang w:val="en-US"/>
        </w:rPr>
        <w:t xml:space="preserve">Ericsson: </w:t>
      </w:r>
      <w:r w:rsidR="00AE64AA">
        <w:rPr>
          <w:lang w:val="en-US"/>
        </w:rPr>
        <w:t xml:space="preserve">Several points have been raised on Nokia paper. </w:t>
      </w:r>
    </w:p>
    <w:p w14:paraId="0036FBAA" w14:textId="3E2CE5F6" w:rsidR="00AE64AA" w:rsidRDefault="00AE64AA" w:rsidP="00933AA8">
      <w:pPr>
        <w:jc w:val="both"/>
        <w:rPr>
          <w:lang w:val="en-US"/>
        </w:rPr>
      </w:pPr>
      <w:r>
        <w:rPr>
          <w:lang w:val="en-US"/>
        </w:rPr>
        <w:t xml:space="preserve">LG: </w:t>
      </w:r>
      <w:r w:rsidR="00F818FF">
        <w:rPr>
          <w:lang w:val="en-US"/>
        </w:rPr>
        <w:t xml:space="preserve">Possibly, RAN4 should not we take this stand to strongly so early that Mode 3 is feasible, at the same time, we should not say that this is not feasible. Instead, we should </w:t>
      </w:r>
      <w:proofErr w:type="gramStart"/>
      <w:r w:rsidR="00F818FF">
        <w:rPr>
          <w:lang w:val="en-US"/>
        </w:rPr>
        <w:t>look into</w:t>
      </w:r>
      <w:proofErr w:type="gramEnd"/>
      <w:r w:rsidR="00F818FF">
        <w:rPr>
          <w:lang w:val="en-US"/>
        </w:rPr>
        <w:t xml:space="preserve"> the requirements.</w:t>
      </w:r>
    </w:p>
    <w:p w14:paraId="5B7ED0FA" w14:textId="7848B84C" w:rsidR="00F818FF" w:rsidRDefault="00F818FF" w:rsidP="00933AA8">
      <w:pPr>
        <w:jc w:val="both"/>
        <w:rPr>
          <w:lang w:val="en-US"/>
        </w:rPr>
      </w:pPr>
      <w:r>
        <w:rPr>
          <w:lang w:val="en-US"/>
        </w:rPr>
        <w:t>Ericsson: We need to study this further and then decide which requirements are needed, and we can be done by BS and UE. We can send agreements in mode 1 and mode 2 in reply LS.</w:t>
      </w:r>
    </w:p>
    <w:p w14:paraId="18D33F56" w14:textId="604DAA53" w:rsidR="003B1E9C" w:rsidRDefault="003B1E9C" w:rsidP="00933AA8">
      <w:pPr>
        <w:jc w:val="both"/>
        <w:rPr>
          <w:lang w:val="en-US"/>
        </w:rPr>
      </w:pPr>
      <w:r>
        <w:rPr>
          <w:lang w:val="en-US"/>
        </w:rPr>
        <w:t xml:space="preserve">Huawei: </w:t>
      </w:r>
      <w:r w:rsidR="00E54D68">
        <w:rPr>
          <w:lang w:val="en-US"/>
        </w:rPr>
        <w:t xml:space="preserve">We can include a sentence that, feasible if </w:t>
      </w:r>
      <w:proofErr w:type="spellStart"/>
      <w:r w:rsidR="00E54D68">
        <w:rPr>
          <w:lang w:val="en-US"/>
        </w:rPr>
        <w:t>WiFi</w:t>
      </w:r>
      <w:proofErr w:type="spellEnd"/>
      <w:r w:rsidR="00E54D68">
        <w:rPr>
          <w:lang w:val="en-US"/>
        </w:rPr>
        <w:t xml:space="preserve"> like requirement is used.</w:t>
      </w:r>
    </w:p>
    <w:p w14:paraId="4545FBCA" w14:textId="3D157C7E" w:rsidR="00922AD4" w:rsidRPr="002522AC" w:rsidRDefault="00922AD4" w:rsidP="00933AA8">
      <w:pPr>
        <w:jc w:val="both"/>
        <w:rPr>
          <w:lang w:val="en-US"/>
        </w:rPr>
      </w:pPr>
      <w:r>
        <w:rPr>
          <w:lang w:val="en-US"/>
        </w:rPr>
        <w:lastRenderedPageBreak/>
        <w:t xml:space="preserve">Ericsson: Is the understanding that, </w:t>
      </w:r>
      <w:proofErr w:type="spellStart"/>
      <w:r>
        <w:rPr>
          <w:lang w:val="en-US"/>
        </w:rPr>
        <w:t>WiFi</w:t>
      </w:r>
      <w:proofErr w:type="spellEnd"/>
      <w:r>
        <w:rPr>
          <w:lang w:val="en-US"/>
        </w:rPr>
        <w:t xml:space="preserve">-like requirement can be met with no </w:t>
      </w:r>
      <w:proofErr w:type="spellStart"/>
      <w:r>
        <w:rPr>
          <w:lang w:val="en-US"/>
        </w:rPr>
        <w:t>gurdband</w:t>
      </w:r>
      <w:proofErr w:type="spellEnd"/>
      <w:r>
        <w:rPr>
          <w:lang w:val="en-US"/>
        </w:rPr>
        <w:t xml:space="preserve"> next to LBT sub-bands where LBT fails.</w:t>
      </w:r>
    </w:p>
    <w:p w14:paraId="4A6E94A7" w14:textId="133DF220" w:rsidR="00740B83" w:rsidRDefault="00740B83" w:rsidP="00933AA8">
      <w:pPr>
        <w:jc w:val="both"/>
        <w:rPr>
          <w:b/>
          <w:u w:val="single"/>
          <w:lang w:val="en-US"/>
        </w:rPr>
      </w:pPr>
      <w:r w:rsidRPr="00740B83">
        <w:rPr>
          <w:b/>
          <w:u w:val="single"/>
          <w:lang w:val="en-US"/>
        </w:rPr>
        <w:t>Agreements:</w:t>
      </w:r>
    </w:p>
    <w:p w14:paraId="4A7E7C6F" w14:textId="26170F4C" w:rsidR="00833CFF" w:rsidRPr="00833CFF" w:rsidRDefault="00833CFF" w:rsidP="00933AA8">
      <w:pPr>
        <w:jc w:val="both"/>
        <w:rPr>
          <w:lang w:val="en-US"/>
        </w:rPr>
      </w:pPr>
      <w:r w:rsidRPr="00833CFF">
        <w:rPr>
          <w:highlight w:val="green"/>
          <w:lang w:val="en-US"/>
        </w:rPr>
        <w:t>RAN4 has discussed NR-U single wideband carrier operations. The following agreements apply at least for DL</w:t>
      </w:r>
      <w:r>
        <w:rPr>
          <w:highlight w:val="green"/>
          <w:lang w:val="en-US"/>
        </w:rPr>
        <w:t xml:space="preserve"> wideband carrier operation</w:t>
      </w:r>
      <w:r w:rsidRPr="00833CFF">
        <w:rPr>
          <w:highlight w:val="green"/>
          <w:lang w:val="en-US"/>
        </w:rPr>
        <w:t>. RAN4 will discuss UL wideband carrier transmissions in future.</w:t>
      </w:r>
      <w:r w:rsidRPr="00833CFF">
        <w:rPr>
          <w:lang w:val="en-US"/>
        </w:rPr>
        <w:t xml:space="preserve"> </w:t>
      </w:r>
    </w:p>
    <w:p w14:paraId="75D44671" w14:textId="176B7A6F" w:rsidR="00C723E3" w:rsidRDefault="00F2297E" w:rsidP="00C723E3">
      <w:pPr>
        <w:pStyle w:val="ListParagraph"/>
        <w:numPr>
          <w:ilvl w:val="0"/>
          <w:numId w:val="16"/>
        </w:numPr>
        <w:jc w:val="both"/>
        <w:rPr>
          <w:highlight w:val="green"/>
          <w:lang w:val="en-US"/>
        </w:rPr>
      </w:pPr>
      <w:r w:rsidRPr="00416797">
        <w:rPr>
          <w:highlight w:val="green"/>
          <w:lang w:val="en-US"/>
        </w:rPr>
        <w:t xml:space="preserve">It is feasible to operate single carrier wideband operation when </w:t>
      </w:r>
      <w:r w:rsidR="00C723E3" w:rsidRPr="00416797">
        <w:rPr>
          <w:highlight w:val="green"/>
          <w:lang w:val="en-US"/>
        </w:rPr>
        <w:t>when LBT is successful in all LBT sub-bands</w:t>
      </w:r>
    </w:p>
    <w:p w14:paraId="1144A0FC" w14:textId="3C4C26A6" w:rsidR="005D2F39" w:rsidRPr="005B6960" w:rsidRDefault="005D2F39" w:rsidP="005D2F39">
      <w:pPr>
        <w:pStyle w:val="ListParagraph"/>
        <w:numPr>
          <w:ilvl w:val="1"/>
          <w:numId w:val="16"/>
        </w:numPr>
        <w:jc w:val="both"/>
        <w:rPr>
          <w:highlight w:val="green"/>
          <w:lang w:val="en-US"/>
        </w:rPr>
      </w:pPr>
      <w:r w:rsidRPr="005B6960">
        <w:rPr>
          <w:highlight w:val="green"/>
          <w:lang w:val="en-US"/>
        </w:rPr>
        <w:t xml:space="preserve">FFS whether </w:t>
      </w:r>
      <w:proofErr w:type="spellStart"/>
      <w:r w:rsidRPr="005B6960">
        <w:rPr>
          <w:highlight w:val="green"/>
          <w:lang w:val="en-US"/>
        </w:rPr>
        <w:t>guardbands</w:t>
      </w:r>
      <w:proofErr w:type="spellEnd"/>
      <w:r w:rsidRPr="005B6960">
        <w:rPr>
          <w:highlight w:val="green"/>
          <w:lang w:val="en-US"/>
        </w:rPr>
        <w:t xml:space="preserve"> are needed in between LBT sub-bands or not</w:t>
      </w:r>
    </w:p>
    <w:p w14:paraId="6F5243D4" w14:textId="77777777" w:rsidR="005D2F39" w:rsidRPr="00416797" w:rsidRDefault="005D2F39" w:rsidP="005D2F39">
      <w:pPr>
        <w:pStyle w:val="ListParagraph"/>
        <w:ind w:left="1440"/>
        <w:jc w:val="both"/>
        <w:rPr>
          <w:highlight w:val="green"/>
          <w:lang w:val="en-US"/>
        </w:rPr>
      </w:pPr>
    </w:p>
    <w:p w14:paraId="79F4AB1B" w14:textId="6729FA8F" w:rsidR="003B03B3" w:rsidRPr="00416797" w:rsidRDefault="003B03B3" w:rsidP="003B03B3">
      <w:pPr>
        <w:pStyle w:val="ListParagraph"/>
        <w:numPr>
          <w:ilvl w:val="0"/>
          <w:numId w:val="16"/>
        </w:numPr>
        <w:jc w:val="both"/>
        <w:rPr>
          <w:highlight w:val="green"/>
          <w:lang w:val="en-US"/>
        </w:rPr>
      </w:pPr>
      <w:r w:rsidRPr="00416797">
        <w:rPr>
          <w:highlight w:val="green"/>
          <w:lang w:val="en-US"/>
        </w:rPr>
        <w:t xml:space="preserve">Mode 2 (Single wideband carrier when LBT is successful in a subset of the LBT sub-bands which are contiguous) is feasible at least if PRBs within the </w:t>
      </w:r>
      <w:proofErr w:type="spellStart"/>
      <w:r w:rsidRPr="00416797">
        <w:rPr>
          <w:highlight w:val="green"/>
          <w:lang w:val="en-US"/>
        </w:rPr>
        <w:t>gaurdband</w:t>
      </w:r>
      <w:proofErr w:type="spellEnd"/>
      <w:r w:rsidRPr="00416797">
        <w:rPr>
          <w:highlight w:val="green"/>
          <w:lang w:val="en-US"/>
        </w:rPr>
        <w:t xml:space="preserve"> </w:t>
      </w:r>
      <w:r w:rsidR="002F0F5A" w:rsidRPr="00416797">
        <w:rPr>
          <w:highlight w:val="green"/>
          <w:lang w:val="en-US"/>
        </w:rPr>
        <w:t xml:space="preserve">of two contiguous LBT sub-bands </w:t>
      </w:r>
      <w:r w:rsidRPr="00416797">
        <w:rPr>
          <w:highlight w:val="green"/>
          <w:lang w:val="en-US"/>
        </w:rPr>
        <w:t xml:space="preserve">are not scheduled by </w:t>
      </w:r>
      <w:proofErr w:type="spellStart"/>
      <w:r w:rsidRPr="00416797">
        <w:rPr>
          <w:highlight w:val="green"/>
          <w:lang w:val="en-US"/>
        </w:rPr>
        <w:t>gNB</w:t>
      </w:r>
      <w:proofErr w:type="spellEnd"/>
      <w:r w:rsidRPr="00416797">
        <w:rPr>
          <w:highlight w:val="green"/>
          <w:lang w:val="en-US"/>
        </w:rPr>
        <w:t>.</w:t>
      </w:r>
    </w:p>
    <w:p w14:paraId="472EB99B" w14:textId="77777777" w:rsidR="00507A0C" w:rsidRPr="00507A0C" w:rsidRDefault="003B03B3" w:rsidP="00507A0C">
      <w:pPr>
        <w:pStyle w:val="ListParagraph"/>
        <w:numPr>
          <w:ilvl w:val="1"/>
          <w:numId w:val="16"/>
        </w:numPr>
        <w:jc w:val="both"/>
        <w:rPr>
          <w:lang w:val="en-US"/>
        </w:rPr>
      </w:pPr>
      <w:r w:rsidRPr="00833CFF">
        <w:rPr>
          <w:highlight w:val="green"/>
          <w:lang w:val="en-US"/>
        </w:rPr>
        <w:t xml:space="preserve">FFS filter adaptation time if PRBs within the </w:t>
      </w:r>
      <w:proofErr w:type="spellStart"/>
      <w:r w:rsidRPr="00833CFF">
        <w:rPr>
          <w:highlight w:val="green"/>
          <w:lang w:val="en-US"/>
        </w:rPr>
        <w:t>gaurdband</w:t>
      </w:r>
      <w:proofErr w:type="spellEnd"/>
      <w:r w:rsidRPr="00833CFF">
        <w:rPr>
          <w:highlight w:val="green"/>
          <w:lang w:val="en-US"/>
        </w:rPr>
        <w:t xml:space="preserve"> </w:t>
      </w:r>
      <w:r w:rsidR="002F0F5A" w:rsidRPr="00833CFF">
        <w:rPr>
          <w:highlight w:val="green"/>
          <w:lang w:val="en-US"/>
        </w:rPr>
        <w:t xml:space="preserve">of two contiguous LBT sub-bands </w:t>
      </w:r>
      <w:r w:rsidRPr="00833CFF">
        <w:rPr>
          <w:highlight w:val="green"/>
          <w:lang w:val="en-US"/>
        </w:rPr>
        <w:t>are scheduled by gNB.</w:t>
      </w:r>
    </w:p>
    <w:p w14:paraId="2F9FFF72" w14:textId="77777777" w:rsidR="00507A0C" w:rsidRPr="00507A0C" w:rsidRDefault="00507A0C" w:rsidP="00507A0C">
      <w:pPr>
        <w:pStyle w:val="ListParagraph"/>
        <w:numPr>
          <w:ilvl w:val="1"/>
          <w:numId w:val="16"/>
        </w:numPr>
        <w:jc w:val="both"/>
        <w:rPr>
          <w:highlight w:val="green"/>
          <w:lang w:val="en-US"/>
        </w:rPr>
      </w:pPr>
      <w:r w:rsidRPr="00507A0C">
        <w:rPr>
          <w:highlight w:val="green"/>
          <w:lang w:val="en-US"/>
        </w:rPr>
        <w:t xml:space="preserve">is feasible at least for </w:t>
      </w:r>
      <w:proofErr w:type="spellStart"/>
      <w:r w:rsidRPr="00507A0C">
        <w:rPr>
          <w:highlight w:val="green"/>
          <w:lang w:val="en-US"/>
        </w:rPr>
        <w:t>WiFi</w:t>
      </w:r>
      <w:proofErr w:type="spellEnd"/>
      <w:r w:rsidRPr="00507A0C">
        <w:rPr>
          <w:highlight w:val="green"/>
          <w:lang w:val="en-US"/>
        </w:rPr>
        <w:t>-like requirements for in-carrier leakage (e.g. 20dbr).</w:t>
      </w:r>
    </w:p>
    <w:p w14:paraId="148DF6A1" w14:textId="269F0F62" w:rsidR="00507A0C" w:rsidRPr="00507A0C" w:rsidRDefault="00507A0C" w:rsidP="00507A0C">
      <w:pPr>
        <w:pStyle w:val="ListParagraph"/>
        <w:numPr>
          <w:ilvl w:val="1"/>
          <w:numId w:val="16"/>
        </w:numPr>
        <w:jc w:val="both"/>
        <w:rPr>
          <w:highlight w:val="green"/>
          <w:lang w:val="en-US"/>
        </w:rPr>
      </w:pPr>
      <w:r w:rsidRPr="00507A0C">
        <w:rPr>
          <w:highlight w:val="green"/>
          <w:lang w:val="en-US"/>
        </w:rPr>
        <w:t xml:space="preserve">FFS what </w:t>
      </w:r>
      <w:r>
        <w:rPr>
          <w:highlight w:val="green"/>
          <w:lang w:val="en-US"/>
        </w:rPr>
        <w:t xml:space="preserve">regional </w:t>
      </w:r>
      <w:r w:rsidRPr="00507A0C">
        <w:rPr>
          <w:highlight w:val="green"/>
          <w:lang w:val="en-US"/>
        </w:rPr>
        <w:t xml:space="preserve">regulatory requirements apply in LBT sub-bands where LBT fails. </w:t>
      </w:r>
    </w:p>
    <w:p w14:paraId="6D8E12F2" w14:textId="0AADAE6A" w:rsidR="00507A0C" w:rsidRDefault="00507A0C" w:rsidP="00507A0C">
      <w:pPr>
        <w:pStyle w:val="ListParagraph"/>
        <w:numPr>
          <w:ilvl w:val="2"/>
          <w:numId w:val="16"/>
        </w:numPr>
        <w:spacing w:after="160" w:line="252" w:lineRule="auto"/>
        <w:jc w:val="both"/>
        <w:rPr>
          <w:highlight w:val="green"/>
          <w:lang w:val="en-US"/>
        </w:rPr>
      </w:pPr>
      <w:r w:rsidRPr="00507A0C">
        <w:rPr>
          <w:highlight w:val="green"/>
          <w:lang w:val="en-US"/>
        </w:rPr>
        <w:t xml:space="preserve">RAN4 will investigate the feasibility whether </w:t>
      </w:r>
      <w:r w:rsidR="00071DF5">
        <w:rPr>
          <w:highlight w:val="green"/>
          <w:lang w:val="en-US"/>
        </w:rPr>
        <w:t xml:space="preserve">regional </w:t>
      </w:r>
      <w:r w:rsidRPr="00507A0C">
        <w:rPr>
          <w:highlight w:val="green"/>
          <w:lang w:val="en-US"/>
        </w:rPr>
        <w:t>regulatory requirements are met or not for in-carrier leakage.</w:t>
      </w:r>
    </w:p>
    <w:p w14:paraId="7B8AFDEB" w14:textId="112C5A3A" w:rsidR="00833CFF" w:rsidRPr="00507A0C" w:rsidRDefault="00833CFF" w:rsidP="008C720A">
      <w:pPr>
        <w:pStyle w:val="ListParagraph"/>
        <w:numPr>
          <w:ilvl w:val="0"/>
          <w:numId w:val="16"/>
        </w:numPr>
        <w:spacing w:after="160" w:line="252" w:lineRule="auto"/>
        <w:jc w:val="both"/>
        <w:rPr>
          <w:highlight w:val="green"/>
          <w:lang w:val="en-US"/>
        </w:rPr>
      </w:pPr>
      <w:r w:rsidRPr="00507A0C">
        <w:rPr>
          <w:highlight w:val="green"/>
          <w:u w:val="single"/>
          <w:lang w:val="en-US"/>
        </w:rPr>
        <w:t>Mode 3 (</w:t>
      </w:r>
      <w:r w:rsidRPr="00507A0C">
        <w:rPr>
          <w:highlight w:val="green"/>
          <w:lang w:val="en-US"/>
        </w:rPr>
        <w:t>Single wideband carrier when LBT is successful in a subset of the LBT sub-bands which are non-contiguous</w:t>
      </w:r>
      <w:r w:rsidRPr="00507A0C">
        <w:rPr>
          <w:highlight w:val="green"/>
          <w:u w:val="single"/>
          <w:lang w:val="en-US"/>
        </w:rPr>
        <w:t xml:space="preserve">) </w:t>
      </w:r>
    </w:p>
    <w:p w14:paraId="1E3C1530" w14:textId="77777777" w:rsidR="00833CFF" w:rsidRPr="00507A0C" w:rsidRDefault="00833CFF" w:rsidP="00833CFF">
      <w:pPr>
        <w:numPr>
          <w:ilvl w:val="1"/>
          <w:numId w:val="16"/>
        </w:numPr>
        <w:overflowPunct w:val="0"/>
        <w:autoSpaceDE w:val="0"/>
        <w:autoSpaceDN w:val="0"/>
        <w:spacing w:after="160" w:line="252" w:lineRule="auto"/>
        <w:contextualSpacing/>
        <w:jc w:val="both"/>
        <w:rPr>
          <w:highlight w:val="green"/>
          <w:lang w:val="en-US"/>
        </w:rPr>
      </w:pPr>
      <w:r w:rsidRPr="00507A0C">
        <w:rPr>
          <w:highlight w:val="green"/>
          <w:lang w:val="en-US"/>
        </w:rPr>
        <w:t xml:space="preserve">is feasible at least if PRBs within the </w:t>
      </w:r>
      <w:proofErr w:type="spellStart"/>
      <w:r w:rsidRPr="00507A0C">
        <w:rPr>
          <w:highlight w:val="green"/>
          <w:lang w:val="en-US"/>
        </w:rPr>
        <w:t>gaurdband</w:t>
      </w:r>
      <w:proofErr w:type="spellEnd"/>
      <w:r w:rsidRPr="00507A0C">
        <w:rPr>
          <w:highlight w:val="green"/>
          <w:lang w:val="en-US"/>
        </w:rPr>
        <w:t xml:space="preserve"> of two contiguous LBT sub-bands are not scheduled by </w:t>
      </w:r>
      <w:proofErr w:type="spellStart"/>
      <w:r w:rsidRPr="00507A0C">
        <w:rPr>
          <w:highlight w:val="green"/>
          <w:lang w:val="en-US"/>
        </w:rPr>
        <w:t>gNB</w:t>
      </w:r>
      <w:proofErr w:type="spellEnd"/>
      <w:r w:rsidRPr="00507A0C">
        <w:rPr>
          <w:highlight w:val="green"/>
          <w:lang w:val="en-US"/>
        </w:rPr>
        <w:t xml:space="preserve">. </w:t>
      </w:r>
    </w:p>
    <w:p w14:paraId="02058CD0" w14:textId="282F995B" w:rsidR="00833CFF" w:rsidRPr="00507A0C" w:rsidRDefault="00833CFF" w:rsidP="00833CFF">
      <w:pPr>
        <w:numPr>
          <w:ilvl w:val="1"/>
          <w:numId w:val="16"/>
        </w:numPr>
        <w:overflowPunct w:val="0"/>
        <w:autoSpaceDE w:val="0"/>
        <w:autoSpaceDN w:val="0"/>
        <w:spacing w:after="160" w:line="252" w:lineRule="auto"/>
        <w:contextualSpacing/>
        <w:jc w:val="both"/>
        <w:rPr>
          <w:highlight w:val="green"/>
          <w:lang w:val="en-US"/>
        </w:rPr>
      </w:pPr>
      <w:r w:rsidRPr="00507A0C">
        <w:rPr>
          <w:highlight w:val="green"/>
          <w:lang w:val="en-US"/>
        </w:rPr>
        <w:t xml:space="preserve">is feasible at least for </w:t>
      </w:r>
      <w:proofErr w:type="spellStart"/>
      <w:r w:rsidRPr="00507A0C">
        <w:rPr>
          <w:highlight w:val="green"/>
          <w:lang w:val="en-US"/>
        </w:rPr>
        <w:t>WiFi</w:t>
      </w:r>
      <w:proofErr w:type="spellEnd"/>
      <w:r w:rsidRPr="00507A0C">
        <w:rPr>
          <w:highlight w:val="green"/>
          <w:lang w:val="en-US"/>
        </w:rPr>
        <w:t>-like requirements for in-carrier leakage (e.g. 20dbr).</w:t>
      </w:r>
    </w:p>
    <w:p w14:paraId="29F7A7C9" w14:textId="63686877" w:rsidR="00833CFF" w:rsidRPr="00507A0C" w:rsidRDefault="00833CFF" w:rsidP="00833CFF">
      <w:pPr>
        <w:numPr>
          <w:ilvl w:val="1"/>
          <w:numId w:val="16"/>
        </w:numPr>
        <w:overflowPunct w:val="0"/>
        <w:autoSpaceDE w:val="0"/>
        <w:autoSpaceDN w:val="0"/>
        <w:spacing w:after="160" w:line="252" w:lineRule="auto"/>
        <w:contextualSpacing/>
        <w:jc w:val="both"/>
        <w:rPr>
          <w:highlight w:val="green"/>
          <w:lang w:val="en-US"/>
        </w:rPr>
      </w:pPr>
      <w:r w:rsidRPr="00507A0C">
        <w:rPr>
          <w:highlight w:val="green"/>
          <w:lang w:val="en-US"/>
        </w:rPr>
        <w:t xml:space="preserve">FFS what </w:t>
      </w:r>
      <w:r w:rsidR="00507A0C">
        <w:rPr>
          <w:highlight w:val="green"/>
          <w:lang w:val="en-US"/>
        </w:rPr>
        <w:t xml:space="preserve">regional </w:t>
      </w:r>
      <w:r w:rsidRPr="00507A0C">
        <w:rPr>
          <w:highlight w:val="green"/>
          <w:lang w:val="en-US"/>
        </w:rPr>
        <w:t xml:space="preserve">regulatory requirements apply in LBT sub-bands where LBT fails. </w:t>
      </w:r>
    </w:p>
    <w:p w14:paraId="1CEC818C" w14:textId="1B30301B" w:rsidR="00833CFF" w:rsidRPr="00507A0C" w:rsidRDefault="00833CFF" w:rsidP="00833CFF">
      <w:pPr>
        <w:numPr>
          <w:ilvl w:val="2"/>
          <w:numId w:val="16"/>
        </w:numPr>
        <w:overflowPunct w:val="0"/>
        <w:autoSpaceDE w:val="0"/>
        <w:autoSpaceDN w:val="0"/>
        <w:spacing w:after="160" w:line="252" w:lineRule="auto"/>
        <w:contextualSpacing/>
        <w:jc w:val="both"/>
        <w:rPr>
          <w:highlight w:val="green"/>
          <w:lang w:val="en-US"/>
        </w:rPr>
      </w:pPr>
      <w:r w:rsidRPr="00507A0C">
        <w:rPr>
          <w:highlight w:val="green"/>
          <w:lang w:val="en-US"/>
        </w:rPr>
        <w:t xml:space="preserve">RAN4 will investigate the feasibility whether </w:t>
      </w:r>
      <w:r w:rsidR="00071DF5">
        <w:rPr>
          <w:highlight w:val="green"/>
          <w:lang w:val="en-US"/>
        </w:rPr>
        <w:t xml:space="preserve">regional </w:t>
      </w:r>
      <w:r w:rsidRPr="00507A0C">
        <w:rPr>
          <w:highlight w:val="green"/>
          <w:lang w:val="en-US"/>
        </w:rPr>
        <w:t xml:space="preserve">regulatory requirements are met or not for in-carrier leakage. </w:t>
      </w:r>
    </w:p>
    <w:p w14:paraId="383292D4" w14:textId="77777777" w:rsidR="00833CFF" w:rsidRPr="00507A0C" w:rsidRDefault="00833CFF" w:rsidP="00833CFF">
      <w:pPr>
        <w:numPr>
          <w:ilvl w:val="1"/>
          <w:numId w:val="16"/>
        </w:numPr>
        <w:overflowPunct w:val="0"/>
        <w:autoSpaceDE w:val="0"/>
        <w:autoSpaceDN w:val="0"/>
        <w:spacing w:after="160" w:line="252" w:lineRule="auto"/>
        <w:contextualSpacing/>
        <w:jc w:val="both"/>
        <w:rPr>
          <w:highlight w:val="green"/>
          <w:lang w:val="en-US"/>
        </w:rPr>
      </w:pPr>
      <w:r w:rsidRPr="00507A0C">
        <w:rPr>
          <w:highlight w:val="green"/>
          <w:lang w:val="en-US"/>
        </w:rPr>
        <w:t>FFS what level of in-carrier leakage and blocking requirements can be met at the BS and UE</w:t>
      </w:r>
    </w:p>
    <w:p w14:paraId="0737A6FC" w14:textId="77777777" w:rsidR="00833CFF" w:rsidRPr="00507A0C" w:rsidRDefault="00833CFF" w:rsidP="00833CFF">
      <w:pPr>
        <w:numPr>
          <w:ilvl w:val="1"/>
          <w:numId w:val="16"/>
        </w:numPr>
        <w:overflowPunct w:val="0"/>
        <w:autoSpaceDE w:val="0"/>
        <w:autoSpaceDN w:val="0"/>
        <w:spacing w:after="160" w:line="252" w:lineRule="auto"/>
        <w:contextualSpacing/>
        <w:jc w:val="both"/>
        <w:rPr>
          <w:highlight w:val="green"/>
          <w:lang w:val="en-US"/>
        </w:rPr>
      </w:pPr>
      <w:r w:rsidRPr="00507A0C">
        <w:rPr>
          <w:highlight w:val="green"/>
          <w:lang w:val="en-US"/>
        </w:rPr>
        <w:t>FFS how to specify this in RAN4</w:t>
      </w:r>
    </w:p>
    <w:p w14:paraId="7D0DCE76" w14:textId="77777777" w:rsidR="00833CFF" w:rsidRPr="00507A0C" w:rsidRDefault="00833CFF" w:rsidP="00833CFF">
      <w:pPr>
        <w:numPr>
          <w:ilvl w:val="1"/>
          <w:numId w:val="16"/>
        </w:numPr>
        <w:overflowPunct w:val="0"/>
        <w:autoSpaceDE w:val="0"/>
        <w:autoSpaceDN w:val="0"/>
        <w:spacing w:after="160" w:line="252" w:lineRule="auto"/>
        <w:contextualSpacing/>
        <w:jc w:val="both"/>
        <w:rPr>
          <w:highlight w:val="green"/>
          <w:lang w:val="en-US"/>
        </w:rPr>
      </w:pPr>
      <w:r w:rsidRPr="00507A0C">
        <w:rPr>
          <w:highlight w:val="green"/>
          <w:lang w:val="en-US"/>
        </w:rPr>
        <w:t xml:space="preserve">FFS filter adaptation time if PRBs within the </w:t>
      </w:r>
      <w:proofErr w:type="spellStart"/>
      <w:r w:rsidRPr="00507A0C">
        <w:rPr>
          <w:highlight w:val="green"/>
          <w:lang w:val="en-US"/>
        </w:rPr>
        <w:t>gaurdband</w:t>
      </w:r>
      <w:proofErr w:type="spellEnd"/>
      <w:r w:rsidRPr="00507A0C">
        <w:rPr>
          <w:highlight w:val="green"/>
          <w:lang w:val="en-US"/>
        </w:rPr>
        <w:t xml:space="preserve"> of two contiguous LBT sub-bands are scheduled by </w:t>
      </w:r>
      <w:proofErr w:type="spellStart"/>
      <w:r w:rsidRPr="00507A0C">
        <w:rPr>
          <w:highlight w:val="green"/>
          <w:lang w:val="en-US"/>
        </w:rPr>
        <w:t>gNB</w:t>
      </w:r>
      <w:proofErr w:type="spellEnd"/>
      <w:r w:rsidRPr="00507A0C">
        <w:rPr>
          <w:highlight w:val="green"/>
          <w:lang w:val="en-US"/>
        </w:rPr>
        <w:t>.</w:t>
      </w:r>
    </w:p>
    <w:p w14:paraId="1F96298B" w14:textId="77777777" w:rsidR="00507A0C" w:rsidRPr="00833CFF" w:rsidRDefault="00507A0C" w:rsidP="00833CFF">
      <w:pPr>
        <w:pStyle w:val="ListParagraph"/>
        <w:jc w:val="both"/>
        <w:rPr>
          <w:lang w:val="en-US"/>
        </w:rPr>
      </w:pPr>
    </w:p>
    <w:p w14:paraId="46D296C0" w14:textId="77777777" w:rsidR="00CE36DD" w:rsidRPr="00416797" w:rsidRDefault="00CE36DD" w:rsidP="00416797">
      <w:pPr>
        <w:jc w:val="both"/>
        <w:rPr>
          <w:b/>
          <w:i/>
          <w:highlight w:val="green"/>
          <w:lang w:val="en-US"/>
        </w:rPr>
      </w:pPr>
    </w:p>
    <w:p w14:paraId="63C2BA10" w14:textId="77777777" w:rsidR="00933AA8" w:rsidRPr="00933AA8" w:rsidRDefault="00933AA8" w:rsidP="00933AA8">
      <w:pPr>
        <w:rPr>
          <w:lang w:val="en-US"/>
        </w:rPr>
      </w:pPr>
    </w:p>
    <w:p w14:paraId="04006354" w14:textId="4068D7DF" w:rsidR="00DE45D0" w:rsidRDefault="00F746EF" w:rsidP="00DE45D0">
      <w:pPr>
        <w:pStyle w:val="Heading1"/>
        <w:tabs>
          <w:tab w:val="clear" w:pos="432"/>
          <w:tab w:val="num" w:pos="522"/>
        </w:tabs>
        <w:ind w:left="522" w:hanging="522"/>
        <w:jc w:val="both"/>
        <w:rPr>
          <w:rFonts w:cs="Arial"/>
          <w:lang w:val="en-US"/>
        </w:rPr>
      </w:pPr>
      <w:r>
        <w:rPr>
          <w:rFonts w:cs="Arial"/>
          <w:lang w:val="en-US"/>
        </w:rPr>
        <w:t>LS reply to RAN1</w:t>
      </w:r>
      <w:r w:rsidR="001749AB">
        <w:rPr>
          <w:rFonts w:cs="Arial"/>
          <w:lang w:val="en-US"/>
        </w:rPr>
        <w:t xml:space="preserve"> on wideband operation</w:t>
      </w:r>
    </w:p>
    <w:tbl>
      <w:tblPr>
        <w:tblW w:w="9634" w:type="dxa"/>
        <w:tblCellMar>
          <w:left w:w="70" w:type="dxa"/>
          <w:right w:w="70" w:type="dxa"/>
        </w:tblCellMar>
        <w:tblLook w:val="04A0" w:firstRow="1" w:lastRow="0" w:firstColumn="1" w:lastColumn="0" w:noHBand="0" w:noVBand="1"/>
      </w:tblPr>
      <w:tblGrid>
        <w:gridCol w:w="1555"/>
        <w:gridCol w:w="8079"/>
      </w:tblGrid>
      <w:tr w:rsidR="00275464" w:rsidRPr="001749AB" w14:paraId="29B30B20" w14:textId="77777777" w:rsidTr="00275464">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hideMark/>
          </w:tcPr>
          <w:p w14:paraId="25AA804E" w14:textId="77777777" w:rsidR="00275464" w:rsidRDefault="00275464" w:rsidP="00C3096A">
            <w:pPr>
              <w:spacing w:after="0"/>
              <w:rPr>
                <w:rFonts w:ascii="Arial" w:eastAsia="Times New Roman" w:hAnsi="Arial" w:cs="Arial"/>
                <w:sz w:val="16"/>
                <w:szCs w:val="16"/>
                <w:lang w:val="en-US" w:eastAsia="sv-SE"/>
              </w:rPr>
            </w:pPr>
            <w:r w:rsidRPr="00933AA8">
              <w:rPr>
                <w:rFonts w:ascii="Arial" w:eastAsia="Times New Roman" w:hAnsi="Arial" w:cs="Arial"/>
                <w:sz w:val="16"/>
                <w:szCs w:val="16"/>
                <w:lang w:val="en-US" w:eastAsia="sv-SE"/>
              </w:rPr>
              <w:t>R4-1904632</w:t>
            </w:r>
            <w:r>
              <w:rPr>
                <w:rFonts w:ascii="Arial" w:eastAsia="Times New Roman" w:hAnsi="Arial" w:cs="Arial"/>
                <w:sz w:val="16"/>
                <w:szCs w:val="16"/>
                <w:lang w:val="en-US" w:eastAsia="sv-SE"/>
              </w:rPr>
              <w:t xml:space="preserve">: </w:t>
            </w:r>
          </w:p>
          <w:p w14:paraId="1ED86D22" w14:textId="77777777" w:rsidR="00275464"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LS reply on wideband carrier operation for NR-U</w:t>
            </w:r>
          </w:p>
          <w:p w14:paraId="68B3049B" w14:textId="77777777" w:rsidR="00275464" w:rsidRDefault="00275464" w:rsidP="00C3096A">
            <w:pPr>
              <w:spacing w:after="0"/>
              <w:rPr>
                <w:rFonts w:ascii="Arial" w:eastAsia="Times New Roman" w:hAnsi="Arial" w:cs="Arial"/>
                <w:sz w:val="16"/>
                <w:szCs w:val="16"/>
                <w:lang w:val="en-US" w:eastAsia="sv-SE"/>
              </w:rPr>
            </w:pPr>
          </w:p>
          <w:p w14:paraId="190905FB" w14:textId="36C4AC44" w:rsidR="00275464" w:rsidRPr="001749AB"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sv-SE" w:eastAsia="sv-SE"/>
              </w:rPr>
              <w:t>Nokia, Nokia Shanghai Bell</w:t>
            </w:r>
          </w:p>
        </w:tc>
        <w:tc>
          <w:tcPr>
            <w:tcW w:w="8079" w:type="dxa"/>
            <w:tcBorders>
              <w:top w:val="single" w:sz="4" w:space="0" w:color="auto"/>
              <w:left w:val="nil"/>
              <w:bottom w:val="single" w:sz="4" w:space="0" w:color="auto"/>
              <w:right w:val="single" w:sz="4" w:space="0" w:color="auto"/>
            </w:tcBorders>
          </w:tcPr>
          <w:p w14:paraId="7011709B" w14:textId="77777777" w:rsidR="00275464" w:rsidRPr="00275464" w:rsidRDefault="00275464" w:rsidP="00275464">
            <w:pPr>
              <w:spacing w:after="0"/>
              <w:rPr>
                <w:rFonts w:ascii="Arial" w:eastAsia="Times New Roman" w:hAnsi="Arial" w:cs="Arial"/>
                <w:sz w:val="16"/>
                <w:szCs w:val="16"/>
                <w:lang w:val="en-US" w:eastAsia="sv-SE"/>
              </w:rPr>
            </w:pPr>
            <w:r w:rsidRPr="00275464">
              <w:rPr>
                <w:rFonts w:ascii="Arial" w:eastAsia="Times New Roman" w:hAnsi="Arial" w:cs="Arial"/>
                <w:sz w:val="16"/>
                <w:szCs w:val="16"/>
                <w:lang w:val="en-US" w:eastAsia="sv-SE"/>
              </w:rPr>
              <w:t>•</w:t>
            </w:r>
            <w:r w:rsidRPr="00275464">
              <w:rPr>
                <w:rFonts w:ascii="Arial" w:eastAsia="Times New Roman" w:hAnsi="Arial" w:cs="Arial"/>
                <w:sz w:val="16"/>
                <w:szCs w:val="16"/>
                <w:lang w:val="en-US" w:eastAsia="sv-SE"/>
              </w:rPr>
              <w:tab/>
              <w:t xml:space="preserve">Transmission and reception of DL signals with guard-bands between adjacent sub-channel with positive LBT outcome is feasible without adaptation delay.  </w:t>
            </w:r>
          </w:p>
          <w:p w14:paraId="6819E111" w14:textId="77777777" w:rsidR="00275464" w:rsidRPr="00275464" w:rsidRDefault="00275464" w:rsidP="00275464">
            <w:pPr>
              <w:spacing w:after="0"/>
              <w:rPr>
                <w:rFonts w:ascii="Arial" w:eastAsia="Times New Roman" w:hAnsi="Arial" w:cs="Arial"/>
                <w:sz w:val="16"/>
                <w:szCs w:val="16"/>
                <w:lang w:val="en-US" w:eastAsia="sv-SE"/>
              </w:rPr>
            </w:pPr>
          </w:p>
          <w:p w14:paraId="039C9955" w14:textId="43DC45A2" w:rsidR="00275464" w:rsidRPr="001749AB" w:rsidRDefault="00275464" w:rsidP="00275464">
            <w:pPr>
              <w:spacing w:after="0"/>
              <w:rPr>
                <w:rFonts w:ascii="Arial" w:eastAsia="Times New Roman" w:hAnsi="Arial" w:cs="Arial"/>
                <w:sz w:val="16"/>
                <w:szCs w:val="16"/>
                <w:lang w:val="sv-SE" w:eastAsia="sv-SE"/>
              </w:rPr>
            </w:pPr>
            <w:r w:rsidRPr="00275464">
              <w:rPr>
                <w:rFonts w:ascii="Arial" w:eastAsia="Times New Roman" w:hAnsi="Arial" w:cs="Arial"/>
                <w:sz w:val="16"/>
                <w:szCs w:val="16"/>
                <w:lang w:val="en-US" w:eastAsia="sv-SE"/>
              </w:rPr>
              <w:t>•</w:t>
            </w:r>
            <w:r w:rsidRPr="00275464">
              <w:rPr>
                <w:rFonts w:ascii="Arial" w:eastAsia="Times New Roman" w:hAnsi="Arial" w:cs="Arial"/>
                <w:sz w:val="16"/>
                <w:szCs w:val="16"/>
                <w:lang w:val="en-US" w:eastAsia="sv-SE"/>
              </w:rPr>
              <w:tab/>
              <w:t xml:space="preserve">Option 3 with single sub-band gap is feasible, and that the requirements for this case can be based on requirements defined for two corresponding contiguous transmissions/receptions. </w:t>
            </w:r>
            <w:r w:rsidRPr="00275464">
              <w:rPr>
                <w:rFonts w:ascii="Arial" w:eastAsia="Times New Roman" w:hAnsi="Arial" w:cs="Arial"/>
                <w:sz w:val="16"/>
                <w:szCs w:val="16"/>
                <w:lang w:val="sv-SE" w:eastAsia="sv-SE"/>
              </w:rPr>
              <w:t>FFS: digital filter adaptation delay (if needed).</w:t>
            </w:r>
          </w:p>
        </w:tc>
      </w:tr>
      <w:tr w:rsidR="00275464" w:rsidRPr="00C3096A" w14:paraId="4200ADFD" w14:textId="77777777" w:rsidTr="00275464">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hideMark/>
          </w:tcPr>
          <w:p w14:paraId="0FA7C3DD" w14:textId="77777777" w:rsidR="00275464" w:rsidRDefault="00275464" w:rsidP="00C3096A">
            <w:pPr>
              <w:spacing w:after="0"/>
              <w:rPr>
                <w:rFonts w:ascii="Arial" w:eastAsia="Times New Roman" w:hAnsi="Arial" w:cs="Arial"/>
                <w:sz w:val="16"/>
                <w:szCs w:val="16"/>
                <w:lang w:val="en-US" w:eastAsia="sv-SE"/>
              </w:rPr>
            </w:pPr>
            <w:r w:rsidRPr="00933AA8">
              <w:rPr>
                <w:rFonts w:ascii="Arial" w:eastAsia="Times New Roman" w:hAnsi="Arial" w:cs="Arial"/>
                <w:sz w:val="16"/>
                <w:szCs w:val="16"/>
                <w:lang w:val="en-US" w:eastAsia="sv-SE"/>
              </w:rPr>
              <w:t>R4-1904376</w:t>
            </w:r>
            <w:r>
              <w:rPr>
                <w:rFonts w:ascii="Arial" w:eastAsia="Times New Roman" w:hAnsi="Arial" w:cs="Arial"/>
                <w:sz w:val="16"/>
                <w:szCs w:val="16"/>
                <w:lang w:val="en-US" w:eastAsia="sv-SE"/>
              </w:rPr>
              <w:t xml:space="preserve">: </w:t>
            </w:r>
          </w:p>
          <w:p w14:paraId="6194E002" w14:textId="77777777" w:rsidR="00275464" w:rsidRDefault="00275464" w:rsidP="00C3096A">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Reply LS on wideband carrier operation for NR-U</w:t>
            </w:r>
          </w:p>
          <w:p w14:paraId="0C243F95" w14:textId="77777777" w:rsidR="00275464" w:rsidRDefault="00275464" w:rsidP="00C3096A">
            <w:pPr>
              <w:spacing w:after="0"/>
              <w:rPr>
                <w:rFonts w:ascii="Arial" w:eastAsia="Times New Roman" w:hAnsi="Arial" w:cs="Arial"/>
                <w:sz w:val="16"/>
                <w:szCs w:val="16"/>
                <w:lang w:val="en-US" w:eastAsia="sv-SE"/>
              </w:rPr>
            </w:pPr>
          </w:p>
          <w:p w14:paraId="3211A83D" w14:textId="781CB2F9" w:rsidR="00275464" w:rsidRPr="001749AB" w:rsidRDefault="00275464"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w:t>
            </w:r>
          </w:p>
        </w:tc>
        <w:tc>
          <w:tcPr>
            <w:tcW w:w="8079" w:type="dxa"/>
            <w:tcBorders>
              <w:top w:val="nil"/>
              <w:left w:val="nil"/>
              <w:bottom w:val="single" w:sz="4" w:space="0" w:color="auto"/>
              <w:right w:val="single" w:sz="4" w:space="0" w:color="auto"/>
            </w:tcBorders>
          </w:tcPr>
          <w:p w14:paraId="085FB335" w14:textId="77777777" w:rsidR="00275464" w:rsidRPr="00C3096A" w:rsidRDefault="00275464" w:rsidP="00C3096A">
            <w:pPr>
              <w:spacing w:after="0"/>
              <w:rPr>
                <w:rFonts w:ascii="Arial" w:eastAsia="Times New Roman" w:hAnsi="Arial" w:cs="Arial"/>
                <w:sz w:val="16"/>
                <w:szCs w:val="16"/>
                <w:lang w:val="en-US" w:eastAsia="sv-SE"/>
              </w:rPr>
            </w:pPr>
            <w:r w:rsidRPr="00C3096A">
              <w:rPr>
                <w:rFonts w:ascii="Arial" w:eastAsia="Times New Roman" w:hAnsi="Arial" w:cs="Arial"/>
                <w:sz w:val="16"/>
                <w:szCs w:val="16"/>
                <w:lang w:val="en-US" w:eastAsia="sv-SE"/>
              </w:rPr>
              <w:t xml:space="preserve">It is easier to meet the ETSI spectrum mask if the channel filter is modified to fit the active BWP, the emission requirement must be met in the LBT </w:t>
            </w:r>
            <w:proofErr w:type="spellStart"/>
            <w:r w:rsidRPr="00C3096A">
              <w:rPr>
                <w:rFonts w:ascii="Arial" w:eastAsia="Times New Roman" w:hAnsi="Arial" w:cs="Arial"/>
                <w:sz w:val="16"/>
                <w:szCs w:val="16"/>
                <w:lang w:val="en-US" w:eastAsia="sv-SE"/>
              </w:rPr>
              <w:t>subbands</w:t>
            </w:r>
            <w:proofErr w:type="spellEnd"/>
            <w:r w:rsidRPr="00C3096A">
              <w:rPr>
                <w:rFonts w:ascii="Arial" w:eastAsia="Times New Roman" w:hAnsi="Arial" w:cs="Arial"/>
                <w:sz w:val="16"/>
                <w:szCs w:val="16"/>
                <w:lang w:val="en-US" w:eastAsia="sv-SE"/>
              </w:rPr>
              <w:t xml:space="preserve"> within BWP where LBT is not successful. This implies filter reconfiguration (or can imply) between COT (i.e. between two different LBT instances) for the wideband/BWP approach. </w:t>
            </w:r>
          </w:p>
          <w:p w14:paraId="0ED0C25E" w14:textId="77777777" w:rsidR="00275464" w:rsidRDefault="00275464" w:rsidP="00C3096A">
            <w:pPr>
              <w:spacing w:after="0"/>
              <w:rPr>
                <w:rFonts w:ascii="Arial" w:eastAsia="Times New Roman" w:hAnsi="Arial" w:cs="Arial"/>
                <w:sz w:val="16"/>
                <w:szCs w:val="16"/>
                <w:lang w:val="en-US" w:eastAsia="sv-SE"/>
              </w:rPr>
            </w:pPr>
          </w:p>
          <w:p w14:paraId="5A6AA788" w14:textId="36D46FC6" w:rsidR="00275464" w:rsidRPr="00C3096A" w:rsidRDefault="00275464" w:rsidP="00C3096A">
            <w:pPr>
              <w:spacing w:after="0"/>
              <w:rPr>
                <w:rFonts w:ascii="Arial" w:eastAsia="Times New Roman" w:hAnsi="Arial" w:cs="Arial"/>
                <w:sz w:val="16"/>
                <w:szCs w:val="16"/>
                <w:lang w:val="en-US" w:eastAsia="sv-SE"/>
              </w:rPr>
            </w:pPr>
            <w:r w:rsidRPr="00C3096A">
              <w:rPr>
                <w:rFonts w:ascii="Arial" w:eastAsia="Times New Roman" w:hAnsi="Arial" w:cs="Arial"/>
                <w:sz w:val="16"/>
                <w:szCs w:val="16"/>
                <w:lang w:val="en-US" w:eastAsia="sv-SE"/>
              </w:rPr>
              <w:t xml:space="preserve">For both UE and </w:t>
            </w:r>
            <w:proofErr w:type="spellStart"/>
            <w:r w:rsidRPr="00C3096A">
              <w:rPr>
                <w:rFonts w:ascii="Arial" w:eastAsia="Times New Roman" w:hAnsi="Arial" w:cs="Arial"/>
                <w:sz w:val="16"/>
                <w:szCs w:val="16"/>
                <w:lang w:val="en-US" w:eastAsia="sv-SE"/>
              </w:rPr>
              <w:t>gNB</w:t>
            </w:r>
            <w:proofErr w:type="spellEnd"/>
            <w:r w:rsidRPr="00C3096A">
              <w:rPr>
                <w:rFonts w:ascii="Arial" w:eastAsia="Times New Roman" w:hAnsi="Arial" w:cs="Arial"/>
                <w:sz w:val="16"/>
                <w:szCs w:val="16"/>
                <w:lang w:val="en-US" w:eastAsia="sv-SE"/>
              </w:rPr>
              <w:t xml:space="preserve">, usually the filter bandwidth is equal to total carrier bandwidth which is wideband in this case. For options that allow non-contiguous transmissions from either the </w:t>
            </w:r>
            <w:proofErr w:type="spellStart"/>
            <w:r w:rsidRPr="00C3096A">
              <w:rPr>
                <w:rFonts w:ascii="Arial" w:eastAsia="Times New Roman" w:hAnsi="Arial" w:cs="Arial"/>
                <w:sz w:val="16"/>
                <w:szCs w:val="16"/>
                <w:lang w:val="en-US" w:eastAsia="sv-SE"/>
              </w:rPr>
              <w:t>gNB</w:t>
            </w:r>
            <w:proofErr w:type="spellEnd"/>
            <w:r w:rsidRPr="00C3096A">
              <w:rPr>
                <w:rFonts w:ascii="Arial" w:eastAsia="Times New Roman" w:hAnsi="Arial" w:cs="Arial"/>
                <w:sz w:val="16"/>
                <w:szCs w:val="16"/>
                <w:lang w:val="en-US" w:eastAsia="sv-SE"/>
              </w:rPr>
              <w:t xml:space="preserve"> or UE, the filter needs to include attenuation within the filter passband at the “gaps” where CCA fails, which can be challenging for 5GHz. Feasibility studies from filter design point of view needs to be done for 5GHz if new flexibilities (e.g., adaptivity, etc.) in filter performance are required.</w:t>
            </w:r>
          </w:p>
          <w:p w14:paraId="6F95833D" w14:textId="77777777" w:rsidR="00275464" w:rsidRDefault="00275464" w:rsidP="00C3096A">
            <w:pPr>
              <w:spacing w:after="0"/>
              <w:rPr>
                <w:rFonts w:ascii="Arial" w:eastAsia="Times New Roman" w:hAnsi="Arial" w:cs="Arial"/>
                <w:sz w:val="16"/>
                <w:szCs w:val="16"/>
                <w:lang w:val="en-US" w:eastAsia="sv-SE"/>
              </w:rPr>
            </w:pPr>
          </w:p>
          <w:p w14:paraId="48A9FDD9" w14:textId="79BD55E7" w:rsidR="00275464" w:rsidRPr="00C3096A" w:rsidRDefault="00275464" w:rsidP="00C3096A">
            <w:pPr>
              <w:spacing w:after="0"/>
              <w:rPr>
                <w:rFonts w:ascii="Arial" w:eastAsia="Times New Roman" w:hAnsi="Arial" w:cs="Arial"/>
                <w:sz w:val="16"/>
                <w:szCs w:val="16"/>
                <w:lang w:val="en-US" w:eastAsia="sv-SE"/>
              </w:rPr>
            </w:pPr>
            <w:r w:rsidRPr="00C3096A">
              <w:rPr>
                <w:rFonts w:ascii="Arial" w:eastAsia="Times New Roman" w:hAnsi="Arial" w:cs="Arial"/>
                <w:sz w:val="16"/>
                <w:szCs w:val="16"/>
                <w:lang w:val="en-US" w:eastAsia="sv-SE"/>
              </w:rPr>
              <w:t>The CA approach has the advantage that each 20 MHz channel configured (the same bandwidth as an “operating channel” in the ETSI-standard) can be filtered without reconfiguration. This applies for both BS and UE.</w:t>
            </w:r>
          </w:p>
          <w:p w14:paraId="7556BF03" w14:textId="77777777" w:rsidR="00275464" w:rsidRDefault="00275464" w:rsidP="00C3096A">
            <w:pPr>
              <w:spacing w:after="0"/>
              <w:rPr>
                <w:rFonts w:ascii="Arial" w:eastAsia="Times New Roman" w:hAnsi="Arial" w:cs="Arial"/>
                <w:sz w:val="16"/>
                <w:szCs w:val="16"/>
                <w:lang w:val="en-US" w:eastAsia="sv-SE"/>
              </w:rPr>
            </w:pPr>
          </w:p>
          <w:p w14:paraId="3C7C47D2" w14:textId="55D8B2F8" w:rsidR="00275464" w:rsidRPr="00C3096A" w:rsidRDefault="00275464" w:rsidP="00C3096A">
            <w:pPr>
              <w:spacing w:after="0"/>
              <w:rPr>
                <w:rFonts w:ascii="Arial" w:eastAsia="Times New Roman" w:hAnsi="Arial" w:cs="Arial"/>
                <w:sz w:val="16"/>
                <w:szCs w:val="16"/>
                <w:lang w:val="en-US" w:eastAsia="sv-SE"/>
              </w:rPr>
            </w:pPr>
            <w:r w:rsidRPr="00C3096A">
              <w:rPr>
                <w:rFonts w:ascii="Arial" w:eastAsia="Times New Roman" w:hAnsi="Arial" w:cs="Arial"/>
                <w:sz w:val="16"/>
                <w:szCs w:val="16"/>
                <w:lang w:val="en-US" w:eastAsia="sv-SE"/>
              </w:rPr>
              <w:t xml:space="preserve">For CA with multiple cells, the selectivity and in-band blocking requirement will be improved for each of the CC activated in a given COT compared to wideband/BWP approach, unless the filter bandwidth is reconfigured to fit </w:t>
            </w:r>
            <w:proofErr w:type="spellStart"/>
            <w:r w:rsidRPr="00C3096A">
              <w:rPr>
                <w:rFonts w:ascii="Arial" w:eastAsia="Times New Roman" w:hAnsi="Arial" w:cs="Arial"/>
                <w:sz w:val="16"/>
                <w:szCs w:val="16"/>
                <w:lang w:val="en-US" w:eastAsia="sv-SE"/>
              </w:rPr>
              <w:t>subbands</w:t>
            </w:r>
            <w:proofErr w:type="spellEnd"/>
            <w:r w:rsidRPr="00C3096A">
              <w:rPr>
                <w:rFonts w:ascii="Arial" w:eastAsia="Times New Roman" w:hAnsi="Arial" w:cs="Arial"/>
                <w:sz w:val="16"/>
                <w:szCs w:val="16"/>
                <w:lang w:val="en-US" w:eastAsia="sv-SE"/>
              </w:rPr>
              <w:t xml:space="preserve"> within the BWP where LBT is successful in the wideband/BWP approach</w:t>
            </w:r>
          </w:p>
          <w:p w14:paraId="1C53DFC0" w14:textId="77777777" w:rsidR="00275464" w:rsidRDefault="00275464" w:rsidP="00C3096A">
            <w:pPr>
              <w:spacing w:after="0"/>
              <w:rPr>
                <w:rFonts w:ascii="Arial" w:eastAsia="Times New Roman" w:hAnsi="Arial" w:cs="Arial"/>
                <w:sz w:val="16"/>
                <w:szCs w:val="16"/>
                <w:lang w:val="en-US" w:eastAsia="sv-SE"/>
              </w:rPr>
            </w:pPr>
          </w:p>
          <w:p w14:paraId="63DA1FBE" w14:textId="1BEADE03" w:rsidR="00275464" w:rsidRPr="00C3096A" w:rsidRDefault="00275464" w:rsidP="00C3096A">
            <w:pPr>
              <w:spacing w:after="0"/>
              <w:rPr>
                <w:rFonts w:ascii="Arial" w:eastAsia="Times New Roman" w:hAnsi="Arial" w:cs="Arial"/>
                <w:sz w:val="16"/>
                <w:szCs w:val="16"/>
                <w:lang w:val="en-US" w:eastAsia="sv-SE"/>
              </w:rPr>
            </w:pPr>
            <w:r w:rsidRPr="00C3096A">
              <w:rPr>
                <w:rFonts w:ascii="Arial" w:eastAsia="Times New Roman" w:hAnsi="Arial" w:cs="Arial"/>
                <w:sz w:val="16"/>
                <w:szCs w:val="16"/>
                <w:lang w:val="en-US" w:eastAsia="sv-SE"/>
              </w:rPr>
              <w:t xml:space="preserve">When </w:t>
            </w:r>
            <w:proofErr w:type="gramStart"/>
            <w:r w:rsidRPr="00C3096A">
              <w:rPr>
                <w:rFonts w:ascii="Arial" w:eastAsia="Times New Roman" w:hAnsi="Arial" w:cs="Arial"/>
                <w:sz w:val="16"/>
                <w:szCs w:val="16"/>
                <w:lang w:val="en-US" w:eastAsia="sv-SE"/>
              </w:rPr>
              <w:t>a number of</w:t>
            </w:r>
            <w:proofErr w:type="gramEnd"/>
            <w:r w:rsidRPr="00C3096A">
              <w:rPr>
                <w:rFonts w:ascii="Arial" w:eastAsia="Times New Roman" w:hAnsi="Arial" w:cs="Arial"/>
                <w:sz w:val="16"/>
                <w:szCs w:val="16"/>
                <w:lang w:val="en-US" w:eastAsia="sv-SE"/>
              </w:rPr>
              <w:t xml:space="preserve"> carriers are aggregated in CA mode, depending on the design, the PRBs can be allocated in the gap between carriers. Note that, the channel spacing is also specified in the harmonized standard so there </w:t>
            </w:r>
            <w:proofErr w:type="gramStart"/>
            <w:r w:rsidRPr="00C3096A">
              <w:rPr>
                <w:rFonts w:ascii="Arial" w:eastAsia="Times New Roman" w:hAnsi="Arial" w:cs="Arial"/>
                <w:sz w:val="16"/>
                <w:szCs w:val="16"/>
                <w:lang w:val="en-US" w:eastAsia="sv-SE"/>
              </w:rPr>
              <w:t>are</w:t>
            </w:r>
            <w:proofErr w:type="gramEnd"/>
            <w:r w:rsidRPr="00C3096A">
              <w:rPr>
                <w:rFonts w:ascii="Arial" w:eastAsia="Times New Roman" w:hAnsi="Arial" w:cs="Arial"/>
                <w:sz w:val="16"/>
                <w:szCs w:val="16"/>
                <w:lang w:val="en-US" w:eastAsia="sv-SE"/>
              </w:rPr>
              <w:t xml:space="preserve"> no flexibility available. However, the wideband/BWP method requires (or may require) filter reconfiguration and thus increased time between COTs.</w:t>
            </w:r>
          </w:p>
        </w:tc>
      </w:tr>
    </w:tbl>
    <w:p w14:paraId="112E5A9C" w14:textId="77777777" w:rsidR="00933AA8" w:rsidRPr="00933AA8" w:rsidRDefault="00933AA8" w:rsidP="00933AA8">
      <w:pPr>
        <w:rPr>
          <w:lang w:val="en-US"/>
        </w:rPr>
      </w:pPr>
    </w:p>
    <w:p w14:paraId="35A161D9" w14:textId="77777777" w:rsidR="00740B83" w:rsidRPr="00740B83" w:rsidRDefault="00740B83" w:rsidP="00740B83">
      <w:pPr>
        <w:jc w:val="both"/>
        <w:rPr>
          <w:b/>
          <w:u w:val="single"/>
          <w:lang w:val="en-US"/>
        </w:rPr>
      </w:pPr>
      <w:r w:rsidRPr="00740B83">
        <w:rPr>
          <w:b/>
          <w:u w:val="single"/>
          <w:lang w:val="en-US"/>
        </w:rPr>
        <w:t>Discussions:</w:t>
      </w:r>
    </w:p>
    <w:p w14:paraId="0B338426" w14:textId="77777777" w:rsidR="00740B83" w:rsidRDefault="00740B83" w:rsidP="00740B83">
      <w:pPr>
        <w:jc w:val="both"/>
        <w:rPr>
          <w:lang w:val="en-US"/>
        </w:rPr>
      </w:pPr>
    </w:p>
    <w:p w14:paraId="52614FC4" w14:textId="77777777" w:rsidR="00740B83" w:rsidRPr="00740B83" w:rsidRDefault="00740B83" w:rsidP="00740B83">
      <w:pPr>
        <w:jc w:val="both"/>
        <w:rPr>
          <w:b/>
          <w:u w:val="single"/>
          <w:lang w:val="en-US"/>
        </w:rPr>
      </w:pPr>
      <w:r w:rsidRPr="00740B83">
        <w:rPr>
          <w:b/>
          <w:u w:val="single"/>
          <w:lang w:val="en-US"/>
        </w:rPr>
        <w:t>Agreements:</w:t>
      </w:r>
    </w:p>
    <w:p w14:paraId="13D9EBA9" w14:textId="77777777" w:rsidR="006E681B" w:rsidRPr="006E681B" w:rsidRDefault="006E681B" w:rsidP="006E681B">
      <w:pPr>
        <w:rPr>
          <w:lang w:val="en-US"/>
        </w:rPr>
      </w:pPr>
    </w:p>
    <w:p w14:paraId="14B16A80" w14:textId="79EB333A" w:rsidR="00196EF5" w:rsidRPr="001E6B32" w:rsidRDefault="0089261D" w:rsidP="00196EF5">
      <w:pPr>
        <w:rPr>
          <w:b/>
          <w:u w:val="single"/>
          <w:lang w:eastAsia="ja-JP"/>
        </w:rPr>
      </w:pPr>
      <w:r w:rsidRPr="001E6B32">
        <w:rPr>
          <w:b/>
          <w:u w:val="single"/>
          <w:lang w:eastAsia="ja-JP"/>
        </w:rPr>
        <w:t>Reply LS to RAN1:</w:t>
      </w:r>
    </w:p>
    <w:p w14:paraId="1566D233" w14:textId="633E7905" w:rsidR="00E03ACE" w:rsidRPr="001B3739" w:rsidRDefault="001C46FB" w:rsidP="001B3739">
      <w:pPr>
        <w:rPr>
          <w:lang w:val="en-US" w:eastAsia="ja-JP"/>
        </w:rPr>
      </w:pPr>
      <w:r w:rsidRPr="001B3739">
        <w:rPr>
          <w:highlight w:val="green"/>
          <w:lang w:val="en-US" w:eastAsia="ja-JP"/>
        </w:rPr>
        <w:t xml:space="preserve">Nokia will </w:t>
      </w:r>
      <w:r w:rsidR="001B3739" w:rsidRPr="001B3739">
        <w:rPr>
          <w:highlight w:val="green"/>
          <w:lang w:val="en-US" w:eastAsia="ja-JP"/>
        </w:rPr>
        <w:t>prepare the reply LS draft.</w:t>
      </w:r>
    </w:p>
    <w:p w14:paraId="30691D2A" w14:textId="77777777" w:rsidR="00F84B46" w:rsidRDefault="00F84B46" w:rsidP="00F84B46">
      <w:pPr>
        <w:pStyle w:val="Heading1"/>
        <w:tabs>
          <w:tab w:val="clear" w:pos="432"/>
          <w:tab w:val="num" w:pos="522"/>
        </w:tabs>
        <w:ind w:left="522" w:hanging="522"/>
        <w:jc w:val="both"/>
        <w:rPr>
          <w:rFonts w:cs="Arial"/>
          <w:lang w:val="en-US"/>
        </w:rPr>
      </w:pPr>
      <w:r>
        <w:rPr>
          <w:rFonts w:cs="Arial"/>
          <w:lang w:val="en-US"/>
        </w:rPr>
        <w:t xml:space="preserve">UE requirements for NR-U </w:t>
      </w:r>
    </w:p>
    <w:tbl>
      <w:tblPr>
        <w:tblStyle w:val="TableGrid"/>
        <w:tblW w:w="0" w:type="auto"/>
        <w:tblLook w:val="04A0" w:firstRow="1" w:lastRow="0" w:firstColumn="1" w:lastColumn="0" w:noHBand="0" w:noVBand="1"/>
      </w:tblPr>
      <w:tblGrid>
        <w:gridCol w:w="1696"/>
        <w:gridCol w:w="7925"/>
      </w:tblGrid>
      <w:tr w:rsidR="00F84B46" w14:paraId="45EFED29" w14:textId="77777777" w:rsidTr="00A67611">
        <w:tc>
          <w:tcPr>
            <w:tcW w:w="1696" w:type="dxa"/>
          </w:tcPr>
          <w:p w14:paraId="4B90A5A1" w14:textId="77777777" w:rsidR="00F84B46" w:rsidRDefault="00F84B46" w:rsidP="00A67611">
            <w:pPr>
              <w:rPr>
                <w:lang w:val="en-US" w:eastAsia="ja-JP"/>
              </w:rPr>
            </w:pPr>
            <w:r w:rsidRPr="00275464">
              <w:rPr>
                <w:lang w:val="en-US" w:eastAsia="ja-JP"/>
              </w:rPr>
              <w:t>R4-1904360</w:t>
            </w:r>
            <w:r>
              <w:rPr>
                <w:lang w:val="en-US" w:eastAsia="ja-JP"/>
              </w:rPr>
              <w:t xml:space="preserve"> </w:t>
            </w:r>
          </w:p>
          <w:p w14:paraId="072EF55F" w14:textId="77777777" w:rsidR="00F84B46" w:rsidRDefault="00F84B46" w:rsidP="00A67611">
            <w:pPr>
              <w:rPr>
                <w:lang w:val="en-US" w:eastAsia="ja-JP"/>
              </w:rPr>
            </w:pPr>
            <w:proofErr w:type="spellStart"/>
            <w:r w:rsidRPr="00275464">
              <w:rPr>
                <w:lang w:val="en-US" w:eastAsia="ja-JP"/>
              </w:rPr>
              <w:t>WiFi</w:t>
            </w:r>
            <w:proofErr w:type="spellEnd"/>
            <w:r w:rsidRPr="00275464">
              <w:rPr>
                <w:lang w:val="en-US" w:eastAsia="ja-JP"/>
              </w:rPr>
              <w:t xml:space="preserve"> PA measurements for NR-U operation in the 5925-7125MHz range</w:t>
            </w:r>
          </w:p>
          <w:p w14:paraId="2F87F5DC" w14:textId="77777777" w:rsidR="00F84B46" w:rsidRPr="0051684B" w:rsidRDefault="00F84B46" w:rsidP="00A67611">
            <w:pPr>
              <w:rPr>
                <w:lang w:val="en-US" w:eastAsia="ja-JP"/>
              </w:rPr>
            </w:pPr>
            <w:r w:rsidRPr="00275464">
              <w:rPr>
                <w:lang w:val="en-US" w:eastAsia="ja-JP"/>
              </w:rPr>
              <w:t>Skyworks Solutions Inc.</w:t>
            </w:r>
          </w:p>
        </w:tc>
        <w:tc>
          <w:tcPr>
            <w:tcW w:w="7925" w:type="dxa"/>
          </w:tcPr>
          <w:p w14:paraId="0DEFC32E" w14:textId="77777777" w:rsidR="00F84B46" w:rsidRDefault="00F84B46" w:rsidP="00A67611">
            <w:pPr>
              <w:rPr>
                <w:lang w:eastAsia="ja-JP"/>
              </w:rPr>
            </w:pPr>
            <w:r>
              <w:rPr>
                <w:lang w:eastAsia="ja-JP"/>
              </w:rPr>
              <w:t xml:space="preserve">Observation 1: From Table 1, </w:t>
            </w:r>
            <w:proofErr w:type="gramStart"/>
            <w:r>
              <w:rPr>
                <w:lang w:eastAsia="ja-JP"/>
              </w:rPr>
              <w:t>it can be seen that PA</w:t>
            </w:r>
            <w:proofErr w:type="gramEnd"/>
            <w:r>
              <w:rPr>
                <w:lang w:eastAsia="ja-JP"/>
              </w:rPr>
              <w:t xml:space="preserve"> output power capability is constant across 20,40 and 80 MHz CBW. A minimum of 0.3 to 0.4 dB MPR is required to support 160 MHz CBW operation.</w:t>
            </w:r>
          </w:p>
          <w:p w14:paraId="421F6F69" w14:textId="77777777" w:rsidR="00F84B46" w:rsidRDefault="00F84B46" w:rsidP="00A67611">
            <w:pPr>
              <w:rPr>
                <w:lang w:eastAsia="ja-JP"/>
              </w:rPr>
            </w:pPr>
            <w:r>
              <w:rPr>
                <w:lang w:eastAsia="ja-JP"/>
              </w:rPr>
              <w:t xml:space="preserve">Observation 2: From Table 1, </w:t>
            </w:r>
            <w:proofErr w:type="gramStart"/>
            <w:r>
              <w:rPr>
                <w:lang w:eastAsia="ja-JP"/>
              </w:rPr>
              <w:t>it can be seen that a</w:t>
            </w:r>
            <w:proofErr w:type="gramEnd"/>
            <w:r>
              <w:rPr>
                <w:lang w:eastAsia="ja-JP"/>
              </w:rPr>
              <w:t xml:space="preserve"> minimum of 1.6 dB PA back-off is required to support CP-OFDM vs DFT-S-OFDM.</w:t>
            </w:r>
          </w:p>
          <w:p w14:paraId="4B01F5B9" w14:textId="77777777" w:rsidR="00F84B46" w:rsidRDefault="00F84B46" w:rsidP="00A67611">
            <w:pPr>
              <w:rPr>
                <w:lang w:eastAsia="ja-JP"/>
              </w:rPr>
            </w:pPr>
            <w:r>
              <w:rPr>
                <w:lang w:eastAsia="ja-JP"/>
              </w:rPr>
              <w:t xml:space="preserve">Observation 3: From Table 2, </w:t>
            </w:r>
            <w:proofErr w:type="gramStart"/>
            <w:r>
              <w:rPr>
                <w:lang w:eastAsia="ja-JP"/>
              </w:rPr>
              <w:t>it can be seen that 802</w:t>
            </w:r>
            <w:proofErr w:type="gramEnd"/>
            <w:r>
              <w:rPr>
                <w:lang w:eastAsia="ja-JP"/>
              </w:rPr>
              <w:t>.11ax SEM is less stringent than NR ACLR requirement: the PA is capable of delivering 0.6 to 0.8 dB more power using 802.11ax SEM.</w:t>
            </w:r>
          </w:p>
          <w:p w14:paraId="253C873C" w14:textId="77777777" w:rsidR="00F84B46" w:rsidRDefault="00F84B46" w:rsidP="00A67611">
            <w:pPr>
              <w:rPr>
                <w:lang w:eastAsia="ja-JP"/>
              </w:rPr>
            </w:pPr>
            <w:r>
              <w:rPr>
                <w:lang w:eastAsia="ja-JP"/>
              </w:rPr>
              <w:t xml:space="preserve">Observation 4: From Table 2, </w:t>
            </w:r>
            <w:proofErr w:type="gramStart"/>
            <w:r>
              <w:rPr>
                <w:lang w:eastAsia="ja-JP"/>
              </w:rPr>
              <w:t>it can be seen that the</w:t>
            </w:r>
            <w:proofErr w:type="gramEnd"/>
            <w:r>
              <w:rPr>
                <w:lang w:eastAsia="ja-JP"/>
              </w:rPr>
              <w:t xml:space="preserve"> PA is able to deliver slightly more power (0.4 dB) for NR QSPK DFT-S-OFDM waveforms than for 802.11ax QPSK waveforms at CBW 20,40 and 80 </w:t>
            </w:r>
            <w:proofErr w:type="spellStart"/>
            <w:r>
              <w:rPr>
                <w:lang w:eastAsia="ja-JP"/>
              </w:rPr>
              <w:t>MHz.</w:t>
            </w:r>
            <w:proofErr w:type="spellEnd"/>
            <w:r>
              <w:rPr>
                <w:lang w:eastAsia="ja-JP"/>
              </w:rPr>
              <w:t xml:space="preserve"> At 160 MHz, NR QPSK CP-OFDM can be transmitted at 0.4 dB lower power than 802.11ax, while DFT-S-OFDM QPSK waveforms can be transmitted with nearly 1 dB more power than 802.11ax. It should be noted that </w:t>
            </w:r>
            <w:proofErr w:type="spellStart"/>
            <w:r>
              <w:rPr>
                <w:lang w:eastAsia="ja-JP"/>
              </w:rPr>
              <w:t>WiFi</w:t>
            </w:r>
            <w:proofErr w:type="spellEnd"/>
            <w:r>
              <w:rPr>
                <w:lang w:eastAsia="ja-JP"/>
              </w:rPr>
              <w:t xml:space="preserve"> maximum power at 160 MHz has been optimized by carefully selecting PRBS data bit streams </w:t>
            </w:r>
            <w:proofErr w:type="gramStart"/>
            <w:r>
              <w:rPr>
                <w:lang w:eastAsia="ja-JP"/>
              </w:rPr>
              <w:t>so as to</w:t>
            </w:r>
            <w:proofErr w:type="gramEnd"/>
            <w:r>
              <w:rPr>
                <w:lang w:eastAsia="ja-JP"/>
              </w:rPr>
              <w:t xml:space="preserve"> minimize bit pattern spurious emissions.</w:t>
            </w:r>
          </w:p>
          <w:p w14:paraId="1E1CD826" w14:textId="77777777" w:rsidR="00F84B46" w:rsidRDefault="00F84B46" w:rsidP="00A67611">
            <w:pPr>
              <w:rPr>
                <w:lang w:eastAsia="ja-JP"/>
              </w:rPr>
            </w:pPr>
            <w:r>
              <w:rPr>
                <w:lang w:eastAsia="ja-JP"/>
              </w:rPr>
              <w:t xml:space="preserve">Observation 5: Since only 2.6 dB post PA losses are assumed, the re-use of </w:t>
            </w:r>
            <w:proofErr w:type="spellStart"/>
            <w:r>
              <w:rPr>
                <w:lang w:eastAsia="ja-JP"/>
              </w:rPr>
              <w:t>WiFi</w:t>
            </w:r>
            <w:proofErr w:type="spellEnd"/>
            <w:r>
              <w:rPr>
                <w:lang w:eastAsia="ja-JP"/>
              </w:rPr>
              <w:t xml:space="preserve"> state of the art PA might require the introduction of a 20dBm power class capability.</w:t>
            </w:r>
          </w:p>
          <w:p w14:paraId="539CEAFE" w14:textId="77777777" w:rsidR="00F84B46" w:rsidRPr="00275464" w:rsidRDefault="00F84B46" w:rsidP="00A67611">
            <w:pPr>
              <w:rPr>
                <w:lang w:eastAsia="ja-JP"/>
              </w:rPr>
            </w:pPr>
            <w:r>
              <w:rPr>
                <w:lang w:eastAsia="ja-JP"/>
              </w:rPr>
              <w:t>Observation 6: QSPK CP-OFDM PRB interlaced waveforms exhibit 1.6 to 1.8 dB higher PAPR than QPSK DFT-S-OFDM PRB interlaced waveforms. A minimum of 1 dB MPR is required to support CP-OFDM interlaced waveforms. Since PSD decreases with increasing operating CBW, MPR for PRB frequency-based interlaced waveform should be CBW dependent.</w:t>
            </w:r>
          </w:p>
        </w:tc>
      </w:tr>
      <w:tr w:rsidR="00F84B46" w14:paraId="2E13476E" w14:textId="77777777" w:rsidTr="00A67611">
        <w:tc>
          <w:tcPr>
            <w:tcW w:w="1696" w:type="dxa"/>
          </w:tcPr>
          <w:p w14:paraId="206A2466" w14:textId="77777777" w:rsidR="00F84B46" w:rsidRDefault="00F84B46" w:rsidP="00A67611">
            <w:pPr>
              <w:rPr>
                <w:lang w:val="en-US" w:eastAsia="ja-JP"/>
              </w:rPr>
            </w:pPr>
            <w:r w:rsidRPr="00275464">
              <w:rPr>
                <w:lang w:val="en-US" w:eastAsia="ja-JP"/>
              </w:rPr>
              <w:t>R4-1904617</w:t>
            </w:r>
          </w:p>
          <w:p w14:paraId="2303231D" w14:textId="77777777" w:rsidR="00F84B46" w:rsidRPr="0051684B" w:rsidRDefault="00F84B46" w:rsidP="00A67611">
            <w:pPr>
              <w:rPr>
                <w:lang w:val="en-US" w:eastAsia="ja-JP"/>
              </w:rPr>
            </w:pPr>
            <w:r w:rsidRPr="00275464">
              <w:rPr>
                <w:lang w:val="en-US" w:eastAsia="ja-JP"/>
              </w:rPr>
              <w:t>NR-U UE general Tx requirements approach</w:t>
            </w:r>
            <w:r w:rsidRPr="00275464">
              <w:rPr>
                <w:lang w:val="en-US" w:eastAsia="ja-JP"/>
              </w:rPr>
              <w:tab/>
              <w:t>Qualcomm Incorporated</w:t>
            </w:r>
          </w:p>
        </w:tc>
        <w:tc>
          <w:tcPr>
            <w:tcW w:w="7925" w:type="dxa"/>
          </w:tcPr>
          <w:p w14:paraId="4A66E301" w14:textId="77777777" w:rsidR="00F84B46" w:rsidRPr="00275464" w:rsidRDefault="00F84B46" w:rsidP="00A67611">
            <w:r w:rsidRPr="00275464">
              <w:t>Proposal 1:  Define both PC3 (23 dBm) and PC5 ([20] dBm) power classes for NR-U, with priority given to PC5.</w:t>
            </w:r>
          </w:p>
          <w:p w14:paraId="681F848A" w14:textId="77777777" w:rsidR="00F84B46" w:rsidRPr="00275464" w:rsidRDefault="00F84B46" w:rsidP="00A67611">
            <w:r w:rsidRPr="00275464">
              <w:t xml:space="preserve">Proposal 2:  A reference waveform and PA model calibration setpoint are needed.  It is proposed that </w:t>
            </w:r>
            <w:proofErr w:type="gramStart"/>
            <w:r w:rsidRPr="00275464">
              <w:t>for the purpose of</w:t>
            </w:r>
            <w:proofErr w:type="gramEnd"/>
            <w:r w:rsidRPr="00275464">
              <w:t xml:space="preserve"> aligning simulations, a fully allocated, QPSK modulated DFT-S-OFDM signal is used as the reference waveform.</w:t>
            </w:r>
          </w:p>
          <w:p w14:paraId="1C2C808C" w14:textId="77777777" w:rsidR="00F84B46" w:rsidRPr="00275464" w:rsidRDefault="00F84B46" w:rsidP="00A67611">
            <w:r w:rsidRPr="00275464">
              <w:t>Proposal 3:  ACLR of 25.5 dB is considered as starting point for PC5 NR-U.</w:t>
            </w:r>
          </w:p>
          <w:p w14:paraId="724C293D" w14:textId="77777777" w:rsidR="00F84B46" w:rsidRPr="00275464" w:rsidRDefault="00F84B46" w:rsidP="00A67611">
            <w:r w:rsidRPr="00275464">
              <w:t>Proposal 4:  Consider reusing NR general SEM and spurious emissions, subject to resulting MPR and with consideration for wider bandwidths and higher SU, especially for the requirement in the 0-1 MHz offset range.</w:t>
            </w:r>
          </w:p>
          <w:p w14:paraId="6ED6F3B5" w14:textId="77777777" w:rsidR="00F84B46" w:rsidRPr="00275464" w:rsidRDefault="00F84B46" w:rsidP="00A67611">
            <w:r w:rsidRPr="00275464">
              <w:t xml:space="preserve">Proposal 5:  Reuse NR EVM requirements according to modulation supported. </w:t>
            </w:r>
          </w:p>
          <w:p w14:paraId="47504BFB" w14:textId="77777777" w:rsidR="00F84B46" w:rsidRPr="00275464" w:rsidRDefault="00F84B46" w:rsidP="00A67611">
            <w:r w:rsidRPr="00275464">
              <w:t>Proposal 6:  Study which modulations shall be defined in RAN4 specifications for NR-U.</w:t>
            </w:r>
          </w:p>
          <w:p w14:paraId="6E7FC54E" w14:textId="77777777" w:rsidR="00F84B46" w:rsidRPr="00275464" w:rsidRDefault="00F84B46" w:rsidP="00A67611">
            <w:r w:rsidRPr="00275464">
              <w:lastRenderedPageBreak/>
              <w:t xml:space="preserve">Proposal 7:  Carrier leakage and IQ image at 5 GHz and 6 GHz are -25 </w:t>
            </w:r>
            <w:proofErr w:type="spellStart"/>
            <w:r w:rsidRPr="00275464">
              <w:t>dBc</w:t>
            </w:r>
            <w:proofErr w:type="spellEnd"/>
            <w:r w:rsidRPr="00275464">
              <w:t xml:space="preserve"> for transmit power levels above 10 dBm for the initial studies.  Whether the final specification can be -28 </w:t>
            </w:r>
            <w:proofErr w:type="spellStart"/>
            <w:r w:rsidRPr="00275464">
              <w:t>dBc</w:t>
            </w:r>
            <w:proofErr w:type="spellEnd"/>
            <w:r w:rsidRPr="00275464">
              <w:t xml:space="preserve"> is still to be investigated for feasibility.</w:t>
            </w:r>
          </w:p>
          <w:p w14:paraId="36C13B78" w14:textId="77777777" w:rsidR="00F84B46" w:rsidRPr="00275464" w:rsidRDefault="00F84B46" w:rsidP="00A67611">
            <w:pPr>
              <w:rPr>
                <w:lang w:val="en-US"/>
              </w:rPr>
            </w:pPr>
            <w:r w:rsidRPr="00275464">
              <w:t xml:space="preserve">Proposal 8:  Either an in-band emission or an in-gap emission requirement is to be considered.  If decided to be required, only one of these shall be specified.  </w:t>
            </w:r>
          </w:p>
        </w:tc>
      </w:tr>
    </w:tbl>
    <w:p w14:paraId="34A822D3" w14:textId="77777777" w:rsidR="00F84B46" w:rsidRDefault="00F84B46" w:rsidP="00F84B46">
      <w:pPr>
        <w:rPr>
          <w:b/>
          <w:lang w:val="en-US" w:eastAsia="ja-JP"/>
        </w:rPr>
      </w:pPr>
    </w:p>
    <w:p w14:paraId="314CC6A7" w14:textId="77777777" w:rsidR="00F84B46" w:rsidRPr="00105D76" w:rsidRDefault="00F84B46" w:rsidP="00F84B46">
      <w:pPr>
        <w:rPr>
          <w:b/>
          <w:lang w:val="en-US" w:eastAsia="ja-JP"/>
        </w:rPr>
      </w:pPr>
      <w:r w:rsidRPr="00105D76">
        <w:rPr>
          <w:rFonts w:hint="eastAsia"/>
          <w:b/>
          <w:lang w:val="en-US" w:eastAsia="ja-JP"/>
        </w:rPr>
        <w:t>Discussion:</w:t>
      </w:r>
    </w:p>
    <w:p w14:paraId="696DD1E0" w14:textId="7999E75E" w:rsidR="00F84B46" w:rsidRDefault="001B3739" w:rsidP="00F84B46">
      <w:pPr>
        <w:rPr>
          <w:lang w:val="en-US"/>
        </w:rPr>
      </w:pPr>
      <w:r>
        <w:rPr>
          <w:lang w:val="en-US"/>
        </w:rPr>
        <w:t>Not discussed.</w:t>
      </w:r>
    </w:p>
    <w:p w14:paraId="35197D14" w14:textId="77777777" w:rsidR="00F84B46" w:rsidRPr="00C70AB4" w:rsidRDefault="00F84B46" w:rsidP="00F84B46">
      <w:pPr>
        <w:rPr>
          <w:b/>
          <w:lang w:val="en-US"/>
        </w:rPr>
      </w:pPr>
      <w:r w:rsidRPr="00557290">
        <w:rPr>
          <w:b/>
          <w:lang w:val="en-US"/>
        </w:rPr>
        <w:t>Agreement:</w:t>
      </w:r>
    </w:p>
    <w:p w14:paraId="1037ED44" w14:textId="77777777" w:rsidR="00F84B46" w:rsidRPr="00E15D8A" w:rsidRDefault="00F84B46" w:rsidP="00F84B46">
      <w:pPr>
        <w:rPr>
          <w:lang w:val="en-US"/>
        </w:rPr>
      </w:pPr>
    </w:p>
    <w:p w14:paraId="024900C3" w14:textId="77777777" w:rsidR="00F84B46" w:rsidRPr="00CD253A" w:rsidRDefault="00F84B46" w:rsidP="00F84B46">
      <w:pPr>
        <w:rPr>
          <w:lang w:val="en-US"/>
        </w:rPr>
      </w:pPr>
    </w:p>
    <w:p w14:paraId="45AEE60F" w14:textId="77777777" w:rsidR="00F84B46" w:rsidRDefault="00F84B46" w:rsidP="00F84B46">
      <w:pPr>
        <w:pStyle w:val="Heading1"/>
        <w:tabs>
          <w:tab w:val="clear" w:pos="432"/>
          <w:tab w:val="num" w:pos="522"/>
        </w:tabs>
        <w:ind w:left="522" w:hanging="522"/>
        <w:jc w:val="both"/>
        <w:rPr>
          <w:rFonts w:cs="Arial"/>
          <w:lang w:val="en-US"/>
        </w:rPr>
      </w:pPr>
      <w:r>
        <w:rPr>
          <w:rFonts w:cs="Arial"/>
          <w:lang w:val="en-US"/>
        </w:rPr>
        <w:t>BS RF requirements</w:t>
      </w:r>
    </w:p>
    <w:tbl>
      <w:tblPr>
        <w:tblStyle w:val="TableGrid"/>
        <w:tblW w:w="0" w:type="auto"/>
        <w:tblLook w:val="04A0" w:firstRow="1" w:lastRow="0" w:firstColumn="1" w:lastColumn="0" w:noHBand="0" w:noVBand="1"/>
      </w:tblPr>
      <w:tblGrid>
        <w:gridCol w:w="1838"/>
        <w:gridCol w:w="7783"/>
      </w:tblGrid>
      <w:tr w:rsidR="00F84B46" w14:paraId="364C19DB" w14:textId="77777777" w:rsidTr="00893582">
        <w:tc>
          <w:tcPr>
            <w:tcW w:w="1838" w:type="dxa"/>
          </w:tcPr>
          <w:p w14:paraId="5C3017D1" w14:textId="77777777" w:rsidR="00F84B46" w:rsidRDefault="00F84B46" w:rsidP="00A67611">
            <w:pPr>
              <w:rPr>
                <w:lang w:val="en-US" w:eastAsia="ja-JP"/>
              </w:rPr>
            </w:pPr>
            <w:r w:rsidRPr="00F84B46">
              <w:rPr>
                <w:lang w:val="en-US" w:eastAsia="ja-JP"/>
              </w:rPr>
              <w:t>R4-1904071</w:t>
            </w:r>
          </w:p>
          <w:p w14:paraId="5100BB06" w14:textId="77777777" w:rsidR="00F84B46" w:rsidRDefault="00F84B46" w:rsidP="00A67611">
            <w:pPr>
              <w:rPr>
                <w:lang w:val="en-US" w:eastAsia="ja-JP"/>
              </w:rPr>
            </w:pPr>
            <w:r w:rsidRPr="00F84B46">
              <w:rPr>
                <w:lang w:val="en-US" w:eastAsia="ja-JP"/>
              </w:rPr>
              <w:t>NR-U and BS RF Transmit Requirements</w:t>
            </w:r>
            <w:r w:rsidRPr="00F84B46">
              <w:rPr>
                <w:lang w:val="en-US" w:eastAsia="ja-JP"/>
              </w:rPr>
              <w:tab/>
            </w:r>
          </w:p>
          <w:p w14:paraId="1E1B7292" w14:textId="179F2FFD" w:rsidR="00F84B46" w:rsidRPr="00157FBE" w:rsidRDefault="00F84B46" w:rsidP="00A67611">
            <w:pPr>
              <w:rPr>
                <w:lang w:val="en-US" w:eastAsia="ja-JP"/>
              </w:rPr>
            </w:pPr>
            <w:r w:rsidRPr="00F84B46">
              <w:rPr>
                <w:lang w:val="en-US" w:eastAsia="ja-JP"/>
              </w:rPr>
              <w:t>Ericsson</w:t>
            </w:r>
          </w:p>
        </w:tc>
        <w:tc>
          <w:tcPr>
            <w:tcW w:w="7783" w:type="dxa"/>
          </w:tcPr>
          <w:p w14:paraId="3D08166C" w14:textId="77777777" w:rsidR="00893582" w:rsidRDefault="00893582" w:rsidP="00893582">
            <w:pPr>
              <w:rPr>
                <w:lang w:eastAsia="ja-JP"/>
              </w:rPr>
            </w:pPr>
            <w:r>
              <w:rPr>
                <w:lang w:eastAsia="ja-JP"/>
              </w:rPr>
              <w:t>Proposal 1: No such specified test for RE power control dynamic range is required for NR-U.</w:t>
            </w:r>
          </w:p>
          <w:p w14:paraId="1B696B75" w14:textId="7A50F71C" w:rsidR="00F84B46" w:rsidRPr="00157FBE" w:rsidRDefault="00893582" w:rsidP="00893582">
            <w:pPr>
              <w:rPr>
                <w:lang w:eastAsia="ja-JP"/>
              </w:rPr>
            </w:pPr>
            <w:r>
              <w:rPr>
                <w:lang w:eastAsia="ja-JP"/>
              </w:rPr>
              <w:t>Proposal 2: NR-U requirements should consider 1-C as a starting point and further consideration 1-H and 1-O if applicable for NR-U.</w:t>
            </w:r>
          </w:p>
        </w:tc>
      </w:tr>
      <w:tr w:rsidR="00F84B46" w14:paraId="541DFE3F" w14:textId="77777777" w:rsidTr="00893582">
        <w:tc>
          <w:tcPr>
            <w:tcW w:w="1838" w:type="dxa"/>
          </w:tcPr>
          <w:p w14:paraId="1F4FE2DB" w14:textId="77777777" w:rsidR="00893582" w:rsidRDefault="00893582" w:rsidP="00A67611">
            <w:pPr>
              <w:rPr>
                <w:lang w:val="en-US" w:eastAsia="ja-JP"/>
              </w:rPr>
            </w:pPr>
            <w:r w:rsidRPr="00893582">
              <w:rPr>
                <w:lang w:val="en-US" w:eastAsia="ja-JP"/>
              </w:rPr>
              <w:t>R4-1904072</w:t>
            </w:r>
          </w:p>
          <w:p w14:paraId="72E54B95" w14:textId="77777777" w:rsidR="00893582" w:rsidRDefault="00893582" w:rsidP="00A67611">
            <w:pPr>
              <w:rPr>
                <w:lang w:val="en-US" w:eastAsia="ja-JP"/>
              </w:rPr>
            </w:pPr>
            <w:r w:rsidRPr="00893582">
              <w:rPr>
                <w:lang w:val="en-US" w:eastAsia="ja-JP"/>
              </w:rPr>
              <w:t>NR-U and BS RF Receiver Requiremen</w:t>
            </w:r>
            <w:r>
              <w:rPr>
                <w:lang w:val="en-US" w:eastAsia="ja-JP"/>
              </w:rPr>
              <w:t>ts</w:t>
            </w:r>
          </w:p>
          <w:p w14:paraId="39A5D697" w14:textId="619199D9" w:rsidR="00F84B46" w:rsidRPr="00157FBE" w:rsidRDefault="00893582" w:rsidP="00A67611">
            <w:pPr>
              <w:rPr>
                <w:lang w:val="en-US" w:eastAsia="ja-JP"/>
              </w:rPr>
            </w:pPr>
            <w:r w:rsidRPr="00893582">
              <w:rPr>
                <w:lang w:val="en-US" w:eastAsia="ja-JP"/>
              </w:rPr>
              <w:t>Ericsson</w:t>
            </w:r>
          </w:p>
        </w:tc>
        <w:tc>
          <w:tcPr>
            <w:tcW w:w="7783" w:type="dxa"/>
          </w:tcPr>
          <w:p w14:paraId="162FCCFD" w14:textId="77777777" w:rsidR="00893582" w:rsidRDefault="00893582" w:rsidP="00893582">
            <w:pPr>
              <w:rPr>
                <w:lang w:eastAsia="ja-JP"/>
              </w:rPr>
            </w:pPr>
            <w:r>
              <w:rPr>
                <w:lang w:eastAsia="ja-JP"/>
              </w:rPr>
              <w:t xml:space="preserve">Proposal 1: Reuse FRC from NR to be applied to NR-U </w:t>
            </w:r>
          </w:p>
          <w:p w14:paraId="42D7B50A" w14:textId="77777777" w:rsidR="00893582" w:rsidRDefault="00893582" w:rsidP="00893582">
            <w:pPr>
              <w:rPr>
                <w:lang w:eastAsia="ja-JP"/>
              </w:rPr>
            </w:pPr>
            <w:r>
              <w:rPr>
                <w:lang w:eastAsia="ja-JP"/>
              </w:rPr>
              <w:t>Proposal 2: Consideration from LAA and NR as inputs towards REFSENS value and dynamic range interferer power signal and wanted signal.  For both up to 20 MHz and considerations of a new value for larger BWs.</w:t>
            </w:r>
          </w:p>
          <w:p w14:paraId="68492423" w14:textId="77777777" w:rsidR="00893582" w:rsidRDefault="00893582" w:rsidP="00893582">
            <w:pPr>
              <w:rPr>
                <w:lang w:eastAsia="ja-JP"/>
              </w:rPr>
            </w:pPr>
            <w:r>
              <w:rPr>
                <w:lang w:eastAsia="ja-JP"/>
              </w:rPr>
              <w:t>Proposal 3: Study on specifics for in band selectivity considering the different noise level characteristics.</w:t>
            </w:r>
          </w:p>
          <w:p w14:paraId="105626DF" w14:textId="58FC34F2" w:rsidR="00F84B46" w:rsidRPr="00893582" w:rsidRDefault="00893582" w:rsidP="00893582">
            <w:pPr>
              <w:rPr>
                <w:lang w:eastAsia="ja-JP"/>
              </w:rPr>
            </w:pPr>
            <w:r>
              <w:rPr>
                <w:lang w:eastAsia="ja-JP"/>
              </w:rPr>
              <w:t>Proposal 4: NR-U requirements should consider 1-C as a starting point and further consideration 1-H and 1-O if applicable for NR-U.</w:t>
            </w:r>
          </w:p>
        </w:tc>
      </w:tr>
    </w:tbl>
    <w:p w14:paraId="1DAF8A6F" w14:textId="77777777" w:rsidR="00F84B46" w:rsidRDefault="00F84B46" w:rsidP="00F84B46">
      <w:pPr>
        <w:rPr>
          <w:b/>
          <w:lang w:val="en-US" w:eastAsia="ja-JP"/>
        </w:rPr>
      </w:pPr>
    </w:p>
    <w:p w14:paraId="725E8C1A" w14:textId="77777777" w:rsidR="00F84B46" w:rsidRPr="00105D76" w:rsidRDefault="00F84B46" w:rsidP="00F84B46">
      <w:pPr>
        <w:rPr>
          <w:b/>
          <w:lang w:val="en-US" w:eastAsia="ja-JP"/>
        </w:rPr>
      </w:pPr>
      <w:r w:rsidRPr="00105D76">
        <w:rPr>
          <w:rFonts w:hint="eastAsia"/>
          <w:b/>
          <w:lang w:val="en-US" w:eastAsia="ja-JP"/>
        </w:rPr>
        <w:t>Discussion:</w:t>
      </w:r>
    </w:p>
    <w:p w14:paraId="3031C219" w14:textId="0A2FEC12" w:rsidR="00F84B46" w:rsidRDefault="001B3739" w:rsidP="00F84B46">
      <w:pPr>
        <w:rPr>
          <w:lang w:val="en-US"/>
        </w:rPr>
      </w:pPr>
      <w:r>
        <w:rPr>
          <w:lang w:val="en-US"/>
        </w:rPr>
        <w:t>Not discussed.</w:t>
      </w:r>
    </w:p>
    <w:p w14:paraId="0402F318" w14:textId="7FF00E46" w:rsidR="00C70AB4" w:rsidRDefault="00F84B46" w:rsidP="00F84B46">
      <w:pPr>
        <w:rPr>
          <w:lang w:val="en-US"/>
        </w:rPr>
      </w:pPr>
      <w:r w:rsidRPr="00557290">
        <w:rPr>
          <w:b/>
          <w:lang w:val="en-US"/>
        </w:rPr>
        <w:t>Agreement:</w:t>
      </w:r>
    </w:p>
    <w:p w14:paraId="00EE2880" w14:textId="6B08667A" w:rsidR="001E6B32" w:rsidRPr="001E6B32" w:rsidRDefault="001E6B32" w:rsidP="001E6B32">
      <w:pPr>
        <w:pStyle w:val="Heading1"/>
        <w:tabs>
          <w:tab w:val="clear" w:pos="432"/>
          <w:tab w:val="num" w:pos="522"/>
        </w:tabs>
        <w:ind w:left="522" w:hanging="522"/>
        <w:jc w:val="both"/>
        <w:rPr>
          <w:rFonts w:cs="Arial"/>
          <w:lang w:val="en-US"/>
        </w:rPr>
      </w:pPr>
      <w:r w:rsidRPr="001E6B32">
        <w:rPr>
          <w:rFonts w:cs="Arial"/>
          <w:lang w:val="en-US"/>
        </w:rPr>
        <w:t>5GHz band plan</w:t>
      </w:r>
      <w:r w:rsidR="00682B30">
        <w:rPr>
          <w:rFonts w:cs="Arial"/>
          <w:lang w:val="en-US"/>
        </w:rPr>
        <w:t xml:space="preserve"> and channelization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851"/>
        <w:gridCol w:w="6804"/>
      </w:tblGrid>
      <w:tr w:rsidR="00682B30" w:rsidRPr="001E6B32" w14:paraId="5342D1CB" w14:textId="77777777" w:rsidTr="00A67611">
        <w:trPr>
          <w:trHeight w:val="264"/>
        </w:trPr>
        <w:tc>
          <w:tcPr>
            <w:tcW w:w="1696" w:type="dxa"/>
            <w:shd w:val="clear" w:color="auto" w:fill="auto"/>
            <w:noWrap/>
            <w:hideMark/>
          </w:tcPr>
          <w:p w14:paraId="0FCF58BD" w14:textId="77777777" w:rsidR="00F045E6" w:rsidRDefault="00F045E6" w:rsidP="00A67611">
            <w:pPr>
              <w:spacing w:after="0"/>
              <w:rPr>
                <w:rFonts w:ascii="Arial" w:eastAsia="Times New Roman" w:hAnsi="Arial" w:cs="Arial"/>
                <w:sz w:val="16"/>
                <w:szCs w:val="16"/>
                <w:lang w:val="en-US" w:eastAsia="sv-SE"/>
              </w:rPr>
            </w:pPr>
            <w:r w:rsidRPr="00F045E6">
              <w:rPr>
                <w:rFonts w:ascii="Arial" w:eastAsia="Times New Roman" w:hAnsi="Arial" w:cs="Arial"/>
                <w:sz w:val="16"/>
                <w:szCs w:val="16"/>
                <w:lang w:val="en-US" w:eastAsia="sv-SE"/>
              </w:rPr>
              <w:t>R4-1903173</w:t>
            </w:r>
          </w:p>
          <w:p w14:paraId="439A7270" w14:textId="48CA313A" w:rsidR="00682B30" w:rsidRPr="001749AB" w:rsidRDefault="00F045E6" w:rsidP="00A67611">
            <w:pPr>
              <w:spacing w:after="0"/>
              <w:rPr>
                <w:rFonts w:ascii="Arial" w:eastAsia="Times New Roman" w:hAnsi="Arial" w:cs="Arial"/>
                <w:sz w:val="16"/>
                <w:szCs w:val="16"/>
                <w:lang w:val="en-US" w:eastAsia="sv-SE"/>
              </w:rPr>
            </w:pPr>
            <w:r w:rsidRPr="00F045E6">
              <w:rPr>
                <w:rFonts w:ascii="Arial" w:eastAsia="Times New Roman" w:hAnsi="Arial" w:cs="Arial"/>
                <w:sz w:val="16"/>
                <w:szCs w:val="16"/>
                <w:lang w:val="en-US" w:eastAsia="sv-SE"/>
              </w:rPr>
              <w:t>Channel arrangement for NR-U</w:t>
            </w:r>
          </w:p>
        </w:tc>
        <w:tc>
          <w:tcPr>
            <w:tcW w:w="851" w:type="dxa"/>
            <w:shd w:val="clear" w:color="auto" w:fill="auto"/>
            <w:noWrap/>
            <w:hideMark/>
          </w:tcPr>
          <w:p w14:paraId="1725008A" w14:textId="77777777" w:rsidR="00682B30" w:rsidRPr="001749AB" w:rsidRDefault="00682B30" w:rsidP="00A67611">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Huawei, HiSilicon</w:t>
            </w:r>
          </w:p>
        </w:tc>
        <w:tc>
          <w:tcPr>
            <w:tcW w:w="6804" w:type="dxa"/>
          </w:tcPr>
          <w:p w14:paraId="07A01723" w14:textId="77777777" w:rsidR="00682B30" w:rsidRDefault="00F045E6" w:rsidP="00A67611">
            <w:pPr>
              <w:spacing w:after="0"/>
              <w:rPr>
                <w:rFonts w:ascii="Arial" w:eastAsia="Times New Roman" w:hAnsi="Arial" w:cs="Arial"/>
                <w:sz w:val="16"/>
                <w:szCs w:val="16"/>
                <w:lang w:eastAsia="sv-SE"/>
              </w:rPr>
            </w:pPr>
            <w:r w:rsidRPr="00F045E6">
              <w:rPr>
                <w:rFonts w:ascii="Arial" w:eastAsia="Times New Roman" w:hAnsi="Arial" w:cs="Arial"/>
                <w:sz w:val="16"/>
                <w:szCs w:val="16"/>
                <w:lang w:eastAsia="sv-SE"/>
              </w:rPr>
              <w:t>Proposal 1: It is proposed 40MHz, 60MHz, 80MHz and 100MHz single carrier channel bandwidth are specified for NR-U in Band n46.</w:t>
            </w:r>
          </w:p>
          <w:p w14:paraId="6BE1DF5D" w14:textId="6FB947A6" w:rsidR="00F045E6" w:rsidRPr="00F045E6" w:rsidRDefault="00F045E6" w:rsidP="00A67611">
            <w:pPr>
              <w:spacing w:after="0"/>
              <w:rPr>
                <w:rFonts w:ascii="Arial" w:eastAsia="Times New Roman" w:hAnsi="Arial" w:cs="Arial"/>
                <w:sz w:val="16"/>
                <w:szCs w:val="16"/>
                <w:lang w:val="en-US" w:eastAsia="sv-SE"/>
              </w:rPr>
            </w:pPr>
            <w:r w:rsidRPr="00F045E6">
              <w:rPr>
                <w:rFonts w:ascii="Arial" w:eastAsia="Times New Roman" w:hAnsi="Arial" w:cs="Arial"/>
                <w:sz w:val="16"/>
                <w:szCs w:val="16"/>
                <w:lang w:val="en-US" w:eastAsia="sv-SE"/>
              </w:rPr>
              <w:t>Proposal 2: NR-ARFCN for NR-U in Band n46 are proposed to be defined as in Table 2.</w:t>
            </w:r>
          </w:p>
        </w:tc>
      </w:tr>
      <w:tr w:rsidR="00682B30" w:rsidRPr="001E6B32" w14:paraId="358A7C80" w14:textId="77777777" w:rsidTr="00F045E6">
        <w:trPr>
          <w:trHeight w:val="264"/>
        </w:trPr>
        <w:tc>
          <w:tcPr>
            <w:tcW w:w="1696" w:type="dxa"/>
            <w:shd w:val="clear" w:color="auto" w:fill="auto"/>
            <w:noWrap/>
          </w:tcPr>
          <w:p w14:paraId="1B0BBFC1" w14:textId="6D93A4E3" w:rsidR="00F045E6" w:rsidRDefault="00F045E6" w:rsidP="00A676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R4-1904338</w:t>
            </w:r>
          </w:p>
          <w:p w14:paraId="0C6E8D0B" w14:textId="6183DEEB" w:rsidR="00682B30" w:rsidRPr="001749AB" w:rsidRDefault="00F045E6" w:rsidP="00A67611">
            <w:pPr>
              <w:spacing w:after="0"/>
              <w:rPr>
                <w:rFonts w:ascii="Arial" w:eastAsia="Times New Roman" w:hAnsi="Arial" w:cs="Arial"/>
                <w:sz w:val="16"/>
                <w:szCs w:val="16"/>
                <w:lang w:val="en-US" w:eastAsia="sv-SE"/>
              </w:rPr>
            </w:pPr>
            <w:proofErr w:type="spellStart"/>
            <w:r w:rsidRPr="00F045E6">
              <w:rPr>
                <w:rFonts w:ascii="Arial" w:eastAsia="Times New Roman" w:hAnsi="Arial" w:cs="Arial"/>
                <w:sz w:val="16"/>
                <w:szCs w:val="16"/>
                <w:lang w:val="en-US" w:eastAsia="sv-SE"/>
              </w:rPr>
              <w:t>Bandplan</w:t>
            </w:r>
            <w:proofErr w:type="spellEnd"/>
            <w:r w:rsidRPr="00F045E6">
              <w:rPr>
                <w:rFonts w:ascii="Arial" w:eastAsia="Times New Roman" w:hAnsi="Arial" w:cs="Arial"/>
                <w:sz w:val="16"/>
                <w:szCs w:val="16"/>
                <w:lang w:val="en-US" w:eastAsia="sv-SE"/>
              </w:rPr>
              <w:t xml:space="preserve"> and channelization for NR-U in 5GHz</w:t>
            </w:r>
          </w:p>
        </w:tc>
        <w:tc>
          <w:tcPr>
            <w:tcW w:w="851" w:type="dxa"/>
            <w:shd w:val="clear" w:color="auto" w:fill="auto"/>
            <w:noWrap/>
          </w:tcPr>
          <w:p w14:paraId="08258BE2" w14:textId="3D000C45" w:rsidR="00682B30" w:rsidRPr="00F045E6" w:rsidRDefault="00F045E6" w:rsidP="00A676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w:t>
            </w:r>
          </w:p>
        </w:tc>
        <w:tc>
          <w:tcPr>
            <w:tcW w:w="6804" w:type="dxa"/>
          </w:tcPr>
          <w:p w14:paraId="1FBF59D9" w14:textId="77777777" w:rsidR="00F045E6" w:rsidRPr="00F045E6" w:rsidRDefault="00F045E6" w:rsidP="00F045E6">
            <w:pPr>
              <w:spacing w:after="0"/>
              <w:rPr>
                <w:rFonts w:ascii="Arial" w:eastAsia="Times New Roman" w:hAnsi="Arial" w:cs="Arial"/>
                <w:sz w:val="16"/>
                <w:szCs w:val="16"/>
                <w:lang w:val="en-US" w:eastAsia="sv-SE"/>
              </w:rPr>
            </w:pPr>
            <w:r w:rsidRPr="00F045E6">
              <w:rPr>
                <w:rFonts w:ascii="Arial" w:eastAsia="Times New Roman" w:hAnsi="Arial" w:cs="Arial"/>
                <w:sz w:val="16"/>
                <w:szCs w:val="16"/>
                <w:lang w:val="en-US" w:eastAsia="sv-SE"/>
              </w:rPr>
              <w:t xml:space="preserve">Proposal 1: It is proposed that no </w:t>
            </w:r>
            <w:proofErr w:type="spellStart"/>
            <w:r w:rsidRPr="00F045E6">
              <w:rPr>
                <w:rFonts w:ascii="Arial" w:eastAsia="Times New Roman" w:hAnsi="Arial" w:cs="Arial"/>
                <w:sz w:val="16"/>
                <w:szCs w:val="16"/>
                <w:lang w:val="en-US" w:eastAsia="sv-SE"/>
              </w:rPr>
              <w:t>subbands</w:t>
            </w:r>
            <w:proofErr w:type="spellEnd"/>
            <w:r w:rsidRPr="00F045E6">
              <w:rPr>
                <w:rFonts w:ascii="Arial" w:eastAsia="Times New Roman" w:hAnsi="Arial" w:cs="Arial"/>
                <w:sz w:val="16"/>
                <w:szCs w:val="16"/>
                <w:lang w:val="en-US" w:eastAsia="sv-SE"/>
              </w:rPr>
              <w:t xml:space="preserve"> should be defined for band n46   </w:t>
            </w:r>
          </w:p>
          <w:p w14:paraId="0AE6921B" w14:textId="77777777" w:rsidR="00F045E6" w:rsidRPr="00F045E6" w:rsidRDefault="00F045E6" w:rsidP="00F045E6">
            <w:pPr>
              <w:spacing w:after="0"/>
              <w:rPr>
                <w:rFonts w:ascii="Arial" w:eastAsia="Times New Roman" w:hAnsi="Arial" w:cs="Arial"/>
                <w:sz w:val="16"/>
                <w:szCs w:val="16"/>
                <w:lang w:val="en-US" w:eastAsia="sv-SE"/>
              </w:rPr>
            </w:pPr>
            <w:r w:rsidRPr="00F045E6">
              <w:rPr>
                <w:rFonts w:ascii="Arial" w:eastAsia="Times New Roman" w:hAnsi="Arial" w:cs="Arial"/>
                <w:sz w:val="16"/>
                <w:szCs w:val="16"/>
                <w:lang w:val="en-US" w:eastAsia="sv-SE"/>
              </w:rPr>
              <w:t>Proposal 2: For UE conformance testing, 5350-5470 MHz is exempt from testing.</w:t>
            </w:r>
          </w:p>
          <w:p w14:paraId="4A7FD918" w14:textId="77777777" w:rsidR="00F045E6" w:rsidRPr="00F045E6" w:rsidRDefault="00F045E6" w:rsidP="00F045E6">
            <w:pPr>
              <w:spacing w:after="0"/>
              <w:rPr>
                <w:rFonts w:ascii="Arial" w:eastAsia="Times New Roman" w:hAnsi="Arial" w:cs="Arial"/>
                <w:sz w:val="16"/>
                <w:szCs w:val="16"/>
                <w:lang w:val="en-US" w:eastAsia="sv-SE"/>
              </w:rPr>
            </w:pPr>
            <w:r w:rsidRPr="00F045E6">
              <w:rPr>
                <w:rFonts w:ascii="Arial" w:eastAsia="Times New Roman" w:hAnsi="Arial" w:cs="Arial"/>
                <w:sz w:val="16"/>
                <w:szCs w:val="16"/>
                <w:lang w:val="en-US" w:eastAsia="sv-SE"/>
              </w:rPr>
              <w:t>Proposal 3: Define 20MHz CBW for band n46.</w:t>
            </w:r>
          </w:p>
          <w:p w14:paraId="25B84BE8" w14:textId="77777777" w:rsidR="00F045E6" w:rsidRPr="00F045E6" w:rsidRDefault="00F045E6" w:rsidP="00F045E6">
            <w:pPr>
              <w:spacing w:after="0"/>
              <w:rPr>
                <w:rFonts w:ascii="Arial" w:eastAsia="Times New Roman" w:hAnsi="Arial" w:cs="Arial"/>
                <w:sz w:val="16"/>
                <w:szCs w:val="16"/>
                <w:lang w:val="en-US" w:eastAsia="sv-SE"/>
              </w:rPr>
            </w:pPr>
            <w:r w:rsidRPr="00F045E6">
              <w:rPr>
                <w:rFonts w:ascii="Arial" w:eastAsia="Times New Roman" w:hAnsi="Arial" w:cs="Arial"/>
                <w:sz w:val="16"/>
                <w:szCs w:val="16"/>
                <w:lang w:val="en-US" w:eastAsia="sv-SE"/>
              </w:rPr>
              <w:t xml:space="preserve">Proposal 4: NR-U channel raster needs to be aligned with LTE LAA and </w:t>
            </w:r>
            <w:proofErr w:type="spellStart"/>
            <w:r w:rsidRPr="00F045E6">
              <w:rPr>
                <w:rFonts w:ascii="Arial" w:eastAsia="Times New Roman" w:hAnsi="Arial" w:cs="Arial"/>
                <w:sz w:val="16"/>
                <w:szCs w:val="16"/>
                <w:lang w:val="en-US" w:eastAsia="sv-SE"/>
              </w:rPr>
              <w:t>wifi</w:t>
            </w:r>
            <w:proofErr w:type="spellEnd"/>
            <w:r w:rsidRPr="00F045E6">
              <w:rPr>
                <w:rFonts w:ascii="Arial" w:eastAsia="Times New Roman" w:hAnsi="Arial" w:cs="Arial"/>
                <w:sz w:val="16"/>
                <w:szCs w:val="16"/>
                <w:lang w:val="en-US" w:eastAsia="sv-SE"/>
              </w:rPr>
              <w:t xml:space="preserve"> to gain optimum LBT performance.</w:t>
            </w:r>
          </w:p>
          <w:p w14:paraId="2A44C31F" w14:textId="77777777" w:rsidR="00F045E6" w:rsidRPr="00F045E6" w:rsidRDefault="00F045E6" w:rsidP="00F045E6">
            <w:pPr>
              <w:spacing w:after="0"/>
              <w:rPr>
                <w:rFonts w:ascii="Arial" w:eastAsia="Times New Roman" w:hAnsi="Arial" w:cs="Arial"/>
                <w:sz w:val="16"/>
                <w:szCs w:val="16"/>
                <w:lang w:val="en-US" w:eastAsia="sv-SE"/>
              </w:rPr>
            </w:pPr>
            <w:r w:rsidRPr="00F045E6">
              <w:rPr>
                <w:rFonts w:ascii="Arial" w:eastAsia="Times New Roman" w:hAnsi="Arial" w:cs="Arial"/>
                <w:sz w:val="16"/>
                <w:szCs w:val="16"/>
                <w:lang w:val="en-US" w:eastAsia="sv-SE"/>
              </w:rPr>
              <w:t xml:space="preserve">Proposal 5: Use the channel raster and corresponding </w:t>
            </w:r>
            <w:proofErr w:type="spellStart"/>
            <w:r w:rsidRPr="00F045E6">
              <w:rPr>
                <w:rFonts w:ascii="Arial" w:eastAsia="Times New Roman" w:hAnsi="Arial" w:cs="Arial"/>
                <w:sz w:val="16"/>
                <w:szCs w:val="16"/>
                <w:lang w:val="en-US" w:eastAsia="sv-SE"/>
              </w:rPr>
              <w:t>Nref</w:t>
            </w:r>
            <w:proofErr w:type="spellEnd"/>
            <w:r w:rsidRPr="00F045E6">
              <w:rPr>
                <w:rFonts w:ascii="Arial" w:eastAsia="Times New Roman" w:hAnsi="Arial" w:cs="Arial"/>
                <w:sz w:val="16"/>
                <w:szCs w:val="16"/>
                <w:lang w:val="en-US" w:eastAsia="sv-SE"/>
              </w:rPr>
              <w:t xml:space="preserve"> in table 1 for the NR-U channel raster for 5GHz band.</w:t>
            </w:r>
          </w:p>
          <w:p w14:paraId="23740903" w14:textId="2AFE4CD0" w:rsidR="00682B30" w:rsidRPr="001E6B32" w:rsidRDefault="00F045E6" w:rsidP="00F045E6">
            <w:pPr>
              <w:spacing w:after="0"/>
              <w:rPr>
                <w:rFonts w:ascii="Arial" w:eastAsia="Times New Roman" w:hAnsi="Arial" w:cs="Arial"/>
                <w:sz w:val="16"/>
                <w:szCs w:val="16"/>
                <w:lang w:val="en-US" w:eastAsia="sv-SE"/>
              </w:rPr>
            </w:pPr>
            <w:r w:rsidRPr="00F045E6">
              <w:rPr>
                <w:rFonts w:ascii="Arial" w:eastAsia="Times New Roman" w:hAnsi="Arial" w:cs="Arial"/>
                <w:sz w:val="16"/>
                <w:szCs w:val="16"/>
                <w:lang w:val="en-US" w:eastAsia="sv-SE"/>
              </w:rPr>
              <w:t>Proposal 6: The NR-U channel access structure in 5GHz spectrum for Type B multi-carrier transmission shall   follow ETSI BRAN spec EN 301 893.</w:t>
            </w:r>
          </w:p>
        </w:tc>
      </w:tr>
      <w:tr w:rsidR="002D1AB4" w:rsidRPr="001E6B32" w14:paraId="1486453F" w14:textId="77777777" w:rsidTr="00F045E6">
        <w:trPr>
          <w:trHeight w:val="264"/>
        </w:trPr>
        <w:tc>
          <w:tcPr>
            <w:tcW w:w="1696" w:type="dxa"/>
            <w:shd w:val="clear" w:color="auto" w:fill="auto"/>
            <w:noWrap/>
          </w:tcPr>
          <w:p w14:paraId="5BE0804A" w14:textId="01D65CAD" w:rsidR="002D1AB4" w:rsidRDefault="002D1AB4" w:rsidP="002D1AB4">
            <w:pPr>
              <w:spacing w:after="0"/>
              <w:rPr>
                <w:rFonts w:ascii="Arial" w:hAnsi="Arial" w:cs="Arial"/>
                <w:sz w:val="16"/>
                <w:szCs w:val="16"/>
              </w:rPr>
            </w:pPr>
            <w:r>
              <w:rPr>
                <w:rFonts w:ascii="Arial" w:hAnsi="Arial" w:cs="Arial"/>
                <w:sz w:val="16"/>
                <w:szCs w:val="16"/>
              </w:rPr>
              <w:t>R4-1904633</w:t>
            </w:r>
          </w:p>
          <w:p w14:paraId="09950113" w14:textId="2C308163" w:rsidR="002D1AB4" w:rsidRDefault="002D1AB4" w:rsidP="002D1AB4">
            <w:pPr>
              <w:spacing w:after="0"/>
              <w:rPr>
                <w:rFonts w:ascii="Arial" w:eastAsia="Times New Roman" w:hAnsi="Arial" w:cs="Arial"/>
                <w:sz w:val="16"/>
                <w:szCs w:val="16"/>
                <w:lang w:val="en-US" w:eastAsia="sv-SE"/>
              </w:rPr>
            </w:pPr>
            <w:r>
              <w:rPr>
                <w:rFonts w:ascii="Arial" w:hAnsi="Arial" w:cs="Arial"/>
                <w:sz w:val="16"/>
                <w:szCs w:val="16"/>
              </w:rPr>
              <w:lastRenderedPageBreak/>
              <w:t>Discussion on channel bandwidths for NR-U</w:t>
            </w:r>
          </w:p>
        </w:tc>
        <w:tc>
          <w:tcPr>
            <w:tcW w:w="851" w:type="dxa"/>
            <w:shd w:val="clear" w:color="auto" w:fill="auto"/>
            <w:noWrap/>
          </w:tcPr>
          <w:p w14:paraId="3456F6F1" w14:textId="5D4E9ED7" w:rsidR="002D1AB4" w:rsidRDefault="002D1AB4" w:rsidP="002D1AB4">
            <w:pPr>
              <w:spacing w:after="0"/>
              <w:rPr>
                <w:rFonts w:ascii="Arial" w:eastAsia="Times New Roman" w:hAnsi="Arial" w:cs="Arial"/>
                <w:sz w:val="16"/>
                <w:szCs w:val="16"/>
                <w:lang w:val="en-US" w:eastAsia="sv-SE"/>
              </w:rPr>
            </w:pPr>
            <w:r>
              <w:rPr>
                <w:rFonts w:ascii="Arial" w:hAnsi="Arial" w:cs="Arial"/>
                <w:sz w:val="16"/>
                <w:szCs w:val="16"/>
              </w:rPr>
              <w:lastRenderedPageBreak/>
              <w:t xml:space="preserve">Nokia, Nokia </w:t>
            </w:r>
            <w:r>
              <w:rPr>
                <w:rFonts w:ascii="Arial" w:hAnsi="Arial" w:cs="Arial"/>
                <w:sz w:val="16"/>
                <w:szCs w:val="16"/>
              </w:rPr>
              <w:lastRenderedPageBreak/>
              <w:t>Shanghai Bell</w:t>
            </w:r>
          </w:p>
        </w:tc>
        <w:tc>
          <w:tcPr>
            <w:tcW w:w="6804" w:type="dxa"/>
          </w:tcPr>
          <w:p w14:paraId="7D0C2C6F" w14:textId="5835E04E" w:rsidR="002D1AB4" w:rsidRDefault="002D1AB4" w:rsidP="002D1AB4">
            <w:pPr>
              <w:spacing w:after="0"/>
              <w:rPr>
                <w:rFonts w:ascii="Arial" w:eastAsia="Times New Roman" w:hAnsi="Arial" w:cs="Arial"/>
                <w:sz w:val="16"/>
                <w:szCs w:val="16"/>
                <w:lang w:val="en-US" w:eastAsia="sv-SE"/>
              </w:rPr>
            </w:pPr>
            <w:r w:rsidRPr="002D1AB4">
              <w:rPr>
                <w:rFonts w:ascii="Arial" w:eastAsia="Times New Roman" w:hAnsi="Arial" w:cs="Arial"/>
                <w:sz w:val="16"/>
                <w:szCs w:val="16"/>
                <w:lang w:val="en-US" w:eastAsia="sv-SE"/>
              </w:rPr>
              <w:lastRenderedPageBreak/>
              <w:t>Observation 1. Introduction for NR-U 10 MHz channel bandwidth is not needed at the time being.</w:t>
            </w:r>
          </w:p>
          <w:p w14:paraId="25EAFD82" w14:textId="77777777" w:rsidR="002D1AB4" w:rsidRPr="002D1AB4" w:rsidRDefault="002D1AB4" w:rsidP="002D1AB4">
            <w:pPr>
              <w:spacing w:after="0"/>
              <w:rPr>
                <w:rFonts w:ascii="Arial" w:eastAsia="Times New Roman" w:hAnsi="Arial" w:cs="Arial"/>
                <w:sz w:val="16"/>
                <w:szCs w:val="16"/>
                <w:lang w:val="en-US" w:eastAsia="sv-SE"/>
              </w:rPr>
            </w:pPr>
          </w:p>
          <w:p w14:paraId="5711AA5D" w14:textId="77777777" w:rsidR="002D1AB4" w:rsidRPr="002D1AB4" w:rsidRDefault="002D1AB4" w:rsidP="002D1AB4">
            <w:pPr>
              <w:spacing w:after="0"/>
              <w:rPr>
                <w:rFonts w:ascii="Arial" w:eastAsia="Times New Roman" w:hAnsi="Arial" w:cs="Arial"/>
                <w:sz w:val="16"/>
                <w:szCs w:val="16"/>
                <w:lang w:val="en-US" w:eastAsia="sv-SE"/>
              </w:rPr>
            </w:pPr>
            <w:r w:rsidRPr="002D1AB4">
              <w:rPr>
                <w:rFonts w:ascii="Arial" w:eastAsia="Times New Roman" w:hAnsi="Arial" w:cs="Arial"/>
                <w:sz w:val="16"/>
                <w:szCs w:val="16"/>
                <w:lang w:val="en-US" w:eastAsia="sv-SE"/>
              </w:rPr>
              <w:lastRenderedPageBreak/>
              <w:t xml:space="preserve">Proposal: Define NR-U channel bandwidths of 20MHz, 40 MHz, 60 MHz, 80 MHz and corresponding RB grid such that NR </w:t>
            </w:r>
            <w:proofErr w:type="spellStart"/>
            <w:r w:rsidRPr="002D1AB4">
              <w:rPr>
                <w:rFonts w:ascii="Arial" w:eastAsia="Times New Roman" w:hAnsi="Arial" w:cs="Arial"/>
                <w:sz w:val="16"/>
                <w:szCs w:val="16"/>
                <w:lang w:val="en-US" w:eastAsia="sv-SE"/>
              </w:rPr>
              <w:t>guardbands</w:t>
            </w:r>
            <w:proofErr w:type="spellEnd"/>
            <w:r w:rsidRPr="002D1AB4">
              <w:rPr>
                <w:rFonts w:ascii="Arial" w:eastAsia="Times New Roman" w:hAnsi="Arial" w:cs="Arial"/>
                <w:sz w:val="16"/>
                <w:szCs w:val="16"/>
                <w:lang w:val="en-US" w:eastAsia="sv-SE"/>
              </w:rPr>
              <w:t xml:space="preserve"> for temporal BWPs are met and </w:t>
            </w:r>
          </w:p>
          <w:p w14:paraId="5BC19E5B" w14:textId="77777777" w:rsidR="002D1AB4" w:rsidRPr="002D1AB4" w:rsidRDefault="002D1AB4" w:rsidP="002D1AB4">
            <w:pPr>
              <w:spacing w:after="0"/>
              <w:rPr>
                <w:rFonts w:ascii="Arial" w:eastAsia="Times New Roman" w:hAnsi="Arial" w:cs="Arial"/>
                <w:sz w:val="16"/>
                <w:szCs w:val="16"/>
                <w:lang w:val="en-US" w:eastAsia="sv-SE"/>
              </w:rPr>
            </w:pPr>
            <w:r w:rsidRPr="002D1AB4">
              <w:rPr>
                <w:rFonts w:ascii="Arial" w:eastAsia="Times New Roman" w:hAnsi="Arial" w:cs="Arial"/>
                <w:sz w:val="16"/>
                <w:szCs w:val="16"/>
                <w:lang w:val="en-US" w:eastAsia="sv-SE"/>
              </w:rPr>
              <w:t>•</w:t>
            </w:r>
            <w:r w:rsidRPr="002D1AB4">
              <w:rPr>
                <w:rFonts w:ascii="Arial" w:eastAsia="Times New Roman" w:hAnsi="Arial" w:cs="Arial"/>
                <w:sz w:val="16"/>
                <w:szCs w:val="16"/>
                <w:lang w:val="en-US" w:eastAsia="sv-SE"/>
              </w:rPr>
              <w:tab/>
              <w:t>GBs between sub-bands are full PRBs</w:t>
            </w:r>
          </w:p>
          <w:p w14:paraId="2DE4EA78" w14:textId="77777777" w:rsidR="002D1AB4" w:rsidRPr="002D1AB4" w:rsidRDefault="002D1AB4" w:rsidP="002D1AB4">
            <w:pPr>
              <w:spacing w:after="0"/>
              <w:rPr>
                <w:rFonts w:ascii="Arial" w:eastAsia="Times New Roman" w:hAnsi="Arial" w:cs="Arial"/>
                <w:sz w:val="16"/>
                <w:szCs w:val="16"/>
                <w:lang w:val="en-US" w:eastAsia="sv-SE"/>
              </w:rPr>
            </w:pPr>
            <w:r w:rsidRPr="002D1AB4">
              <w:rPr>
                <w:rFonts w:ascii="Arial" w:eastAsia="Times New Roman" w:hAnsi="Arial" w:cs="Arial"/>
                <w:sz w:val="16"/>
                <w:szCs w:val="16"/>
                <w:lang w:val="en-US" w:eastAsia="sv-SE"/>
              </w:rPr>
              <w:t>•</w:t>
            </w:r>
            <w:r w:rsidRPr="002D1AB4">
              <w:rPr>
                <w:rFonts w:ascii="Arial" w:eastAsia="Times New Roman" w:hAnsi="Arial" w:cs="Arial"/>
                <w:sz w:val="16"/>
                <w:szCs w:val="16"/>
                <w:lang w:val="en-US" w:eastAsia="sv-SE"/>
              </w:rPr>
              <w:tab/>
              <w:t>Sub-bands are on the common PRB grid determined by Point A</w:t>
            </w:r>
          </w:p>
          <w:p w14:paraId="074C4882" w14:textId="4203B62A" w:rsidR="002D1AB4" w:rsidRPr="00F045E6" w:rsidRDefault="002D1AB4" w:rsidP="002D1AB4">
            <w:pPr>
              <w:spacing w:after="0"/>
              <w:rPr>
                <w:rFonts w:ascii="Arial" w:eastAsia="Times New Roman" w:hAnsi="Arial" w:cs="Arial"/>
                <w:sz w:val="16"/>
                <w:szCs w:val="16"/>
                <w:lang w:val="en-US" w:eastAsia="sv-SE"/>
              </w:rPr>
            </w:pPr>
            <w:r w:rsidRPr="002D1AB4">
              <w:rPr>
                <w:rFonts w:ascii="Arial" w:eastAsia="Times New Roman" w:hAnsi="Arial" w:cs="Arial"/>
                <w:sz w:val="16"/>
                <w:szCs w:val="16"/>
                <w:lang w:val="en-US" w:eastAsia="sv-SE"/>
              </w:rPr>
              <w:t>•</w:t>
            </w:r>
            <w:r w:rsidRPr="002D1AB4">
              <w:rPr>
                <w:rFonts w:ascii="Arial" w:eastAsia="Times New Roman" w:hAnsi="Arial" w:cs="Arial"/>
                <w:sz w:val="16"/>
                <w:szCs w:val="16"/>
                <w:lang w:val="en-US" w:eastAsia="sv-SE"/>
              </w:rPr>
              <w:tab/>
              <w:t>Temporal BWPs configured on the carrier are nested and aligned with the edges of the sub-bands</w:t>
            </w:r>
          </w:p>
        </w:tc>
      </w:tr>
    </w:tbl>
    <w:p w14:paraId="32F5208A" w14:textId="77777777" w:rsidR="001E6B32" w:rsidRDefault="001E6B32" w:rsidP="00C70AB4">
      <w:pPr>
        <w:rPr>
          <w:lang w:val="en-US"/>
        </w:rPr>
      </w:pPr>
    </w:p>
    <w:p w14:paraId="32620ED9" w14:textId="6B802802" w:rsidR="00F045E6" w:rsidRDefault="00C70AB4" w:rsidP="00C70AB4">
      <w:pPr>
        <w:rPr>
          <w:b/>
          <w:lang w:val="en-US" w:eastAsia="ja-JP"/>
        </w:rPr>
      </w:pPr>
      <w:r w:rsidRPr="00105D76">
        <w:rPr>
          <w:rFonts w:hint="eastAsia"/>
          <w:b/>
          <w:lang w:val="en-US" w:eastAsia="ja-JP"/>
        </w:rPr>
        <w:t>Discussion:</w:t>
      </w:r>
    </w:p>
    <w:p w14:paraId="2E8BBAC8" w14:textId="4B6BD5A4" w:rsidR="001B3739" w:rsidRPr="001B3739" w:rsidRDefault="001B3739" w:rsidP="00C70AB4">
      <w:pPr>
        <w:rPr>
          <w:lang w:val="en-US"/>
        </w:rPr>
      </w:pPr>
      <w:r>
        <w:rPr>
          <w:lang w:val="en-US"/>
        </w:rPr>
        <w:t>Not discussed.</w:t>
      </w:r>
    </w:p>
    <w:p w14:paraId="7510B5E7" w14:textId="77777777" w:rsidR="001E6B32" w:rsidRDefault="001E6B32" w:rsidP="001E6B32">
      <w:pPr>
        <w:rPr>
          <w:b/>
          <w:lang w:val="en-US"/>
        </w:rPr>
      </w:pPr>
      <w:r w:rsidRPr="00557290">
        <w:rPr>
          <w:b/>
          <w:lang w:val="en-US"/>
        </w:rPr>
        <w:t>Agreement:</w:t>
      </w:r>
    </w:p>
    <w:p w14:paraId="16E5483B" w14:textId="77777777" w:rsidR="001E6B32" w:rsidRPr="00105D76" w:rsidRDefault="001E6B32" w:rsidP="00C70AB4">
      <w:pPr>
        <w:rPr>
          <w:b/>
          <w:lang w:val="en-US" w:eastAsia="ja-JP"/>
        </w:rPr>
      </w:pPr>
    </w:p>
    <w:p w14:paraId="0CE398C7" w14:textId="77777777" w:rsidR="00FF4925" w:rsidRPr="00FF4925" w:rsidRDefault="00FF4925" w:rsidP="00C70AB4">
      <w:pPr>
        <w:rPr>
          <w:lang w:val="en-US"/>
        </w:rPr>
      </w:pPr>
    </w:p>
    <w:p w14:paraId="4428435C" w14:textId="38D2DFE1" w:rsidR="00FF4925" w:rsidRPr="001E6B32" w:rsidRDefault="00FF4925" w:rsidP="001E6B32">
      <w:pPr>
        <w:pStyle w:val="Heading1"/>
        <w:tabs>
          <w:tab w:val="clear" w:pos="432"/>
          <w:tab w:val="num" w:pos="522"/>
        </w:tabs>
        <w:ind w:left="522" w:hanging="522"/>
        <w:jc w:val="both"/>
        <w:rPr>
          <w:rFonts w:cs="Arial"/>
          <w:lang w:val="en-US"/>
        </w:rPr>
      </w:pPr>
      <w:r w:rsidRPr="001E6B32">
        <w:rPr>
          <w:rFonts w:cs="Arial"/>
          <w:lang w:val="en-US"/>
        </w:rPr>
        <w:t>6GHz band plan: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851"/>
        <w:gridCol w:w="6804"/>
      </w:tblGrid>
      <w:tr w:rsidR="00B320F2" w:rsidRPr="001E6B32" w14:paraId="36D265D7" w14:textId="77777777" w:rsidTr="00A67611">
        <w:trPr>
          <w:trHeight w:val="264"/>
        </w:trPr>
        <w:tc>
          <w:tcPr>
            <w:tcW w:w="1696" w:type="dxa"/>
            <w:shd w:val="clear" w:color="auto" w:fill="auto"/>
            <w:noWrap/>
          </w:tcPr>
          <w:p w14:paraId="166E2663" w14:textId="4C2BF133" w:rsidR="00B320F2" w:rsidRDefault="00B320F2" w:rsidP="00A676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R4-1904339</w:t>
            </w:r>
          </w:p>
          <w:p w14:paraId="302A52BC" w14:textId="77777777" w:rsidR="00B320F2" w:rsidRPr="00B320F2" w:rsidRDefault="00B320F2" w:rsidP="00B320F2">
            <w:pPr>
              <w:spacing w:after="0"/>
              <w:rPr>
                <w:rFonts w:ascii="Arial" w:hAnsi="Arial" w:cs="Arial"/>
                <w:sz w:val="16"/>
                <w:szCs w:val="16"/>
                <w:lang w:val="en-US"/>
              </w:rPr>
            </w:pPr>
            <w:r>
              <w:rPr>
                <w:rFonts w:ascii="Arial" w:hAnsi="Arial" w:cs="Arial"/>
                <w:sz w:val="16"/>
                <w:szCs w:val="16"/>
              </w:rPr>
              <w:t xml:space="preserve">Discussions on </w:t>
            </w:r>
            <w:proofErr w:type="spellStart"/>
            <w:r>
              <w:rPr>
                <w:rFonts w:ascii="Arial" w:hAnsi="Arial" w:cs="Arial"/>
                <w:sz w:val="16"/>
                <w:szCs w:val="16"/>
              </w:rPr>
              <w:t>bandplan</w:t>
            </w:r>
            <w:proofErr w:type="spellEnd"/>
            <w:r>
              <w:rPr>
                <w:rFonts w:ascii="Arial" w:hAnsi="Arial" w:cs="Arial"/>
                <w:sz w:val="16"/>
                <w:szCs w:val="16"/>
              </w:rPr>
              <w:t xml:space="preserve"> for NR-U in 6GHz </w:t>
            </w:r>
          </w:p>
          <w:p w14:paraId="1AC36DEC" w14:textId="6D3D89DE" w:rsidR="00B320F2" w:rsidRPr="001749AB" w:rsidRDefault="00B320F2" w:rsidP="00A67611">
            <w:pPr>
              <w:spacing w:after="0"/>
              <w:rPr>
                <w:rFonts w:ascii="Arial" w:eastAsia="Times New Roman" w:hAnsi="Arial" w:cs="Arial"/>
                <w:sz w:val="16"/>
                <w:szCs w:val="16"/>
                <w:lang w:val="en-US" w:eastAsia="sv-SE"/>
              </w:rPr>
            </w:pPr>
          </w:p>
        </w:tc>
        <w:tc>
          <w:tcPr>
            <w:tcW w:w="851" w:type="dxa"/>
            <w:shd w:val="clear" w:color="auto" w:fill="auto"/>
            <w:noWrap/>
          </w:tcPr>
          <w:p w14:paraId="565CB4EC" w14:textId="77777777" w:rsidR="00B320F2" w:rsidRPr="00F045E6" w:rsidRDefault="00B320F2" w:rsidP="00A676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w:t>
            </w:r>
          </w:p>
        </w:tc>
        <w:tc>
          <w:tcPr>
            <w:tcW w:w="6804" w:type="dxa"/>
          </w:tcPr>
          <w:p w14:paraId="29240034" w14:textId="77777777" w:rsidR="00B320F2" w:rsidRPr="00B320F2" w:rsidRDefault="00B320F2" w:rsidP="00B320F2">
            <w:pPr>
              <w:spacing w:after="0"/>
              <w:rPr>
                <w:rFonts w:ascii="Arial" w:eastAsia="Times New Roman" w:hAnsi="Arial" w:cs="Arial"/>
                <w:sz w:val="16"/>
                <w:szCs w:val="16"/>
                <w:lang w:val="en-US" w:eastAsia="sv-SE"/>
              </w:rPr>
            </w:pPr>
            <w:r w:rsidRPr="00B320F2">
              <w:rPr>
                <w:rFonts w:ascii="Arial" w:eastAsia="Times New Roman" w:hAnsi="Arial" w:cs="Arial"/>
                <w:sz w:val="16"/>
                <w:szCs w:val="16"/>
                <w:lang w:val="en-US" w:eastAsia="sv-SE"/>
              </w:rPr>
              <w:t>Proposal 1: Specify a band for unlicensed usage within 5925-6425MHz spectrum.</w:t>
            </w:r>
          </w:p>
          <w:p w14:paraId="6528833C" w14:textId="77777777" w:rsidR="00B320F2" w:rsidRPr="00B320F2" w:rsidRDefault="00B320F2" w:rsidP="00B320F2">
            <w:pPr>
              <w:spacing w:after="0"/>
              <w:rPr>
                <w:rFonts w:ascii="Arial" w:eastAsia="Times New Roman" w:hAnsi="Arial" w:cs="Arial"/>
                <w:sz w:val="16"/>
                <w:szCs w:val="16"/>
                <w:lang w:val="en-US" w:eastAsia="sv-SE"/>
              </w:rPr>
            </w:pPr>
          </w:p>
          <w:p w14:paraId="1BD0DD9C" w14:textId="45EE0D92" w:rsidR="00B320F2" w:rsidRPr="001E6B32" w:rsidRDefault="00B320F2" w:rsidP="00B320F2">
            <w:pPr>
              <w:spacing w:after="0"/>
              <w:rPr>
                <w:rFonts w:ascii="Arial" w:eastAsia="Times New Roman" w:hAnsi="Arial" w:cs="Arial"/>
                <w:sz w:val="16"/>
                <w:szCs w:val="16"/>
                <w:lang w:val="en-US" w:eastAsia="sv-SE"/>
              </w:rPr>
            </w:pPr>
            <w:r w:rsidRPr="00B320F2">
              <w:rPr>
                <w:rFonts w:ascii="Arial" w:eastAsia="Times New Roman" w:hAnsi="Arial" w:cs="Arial"/>
                <w:sz w:val="16"/>
                <w:szCs w:val="16"/>
                <w:lang w:val="en-US" w:eastAsia="sv-SE"/>
              </w:rPr>
              <w:t>Observation: There are interests in licensed use of the 6425-7125 MHz band and a possible IMT allocation may follow in future.</w:t>
            </w:r>
          </w:p>
        </w:tc>
      </w:tr>
      <w:tr w:rsidR="00B320F2" w:rsidRPr="001E6B32" w14:paraId="5E9113C1" w14:textId="77777777" w:rsidTr="00A67611">
        <w:trPr>
          <w:trHeight w:val="264"/>
        </w:trPr>
        <w:tc>
          <w:tcPr>
            <w:tcW w:w="1696" w:type="dxa"/>
            <w:shd w:val="clear" w:color="auto" w:fill="auto"/>
            <w:noWrap/>
          </w:tcPr>
          <w:p w14:paraId="428E898A" w14:textId="77777777" w:rsidR="00B320F2" w:rsidRDefault="00B320F2" w:rsidP="00A67611">
            <w:pPr>
              <w:spacing w:after="0"/>
              <w:rPr>
                <w:rFonts w:ascii="Arial" w:eastAsia="Times New Roman" w:hAnsi="Arial" w:cs="Arial"/>
                <w:sz w:val="16"/>
                <w:szCs w:val="16"/>
                <w:lang w:val="en-US" w:eastAsia="sv-SE"/>
              </w:rPr>
            </w:pPr>
          </w:p>
        </w:tc>
        <w:tc>
          <w:tcPr>
            <w:tcW w:w="851" w:type="dxa"/>
            <w:shd w:val="clear" w:color="auto" w:fill="auto"/>
            <w:noWrap/>
          </w:tcPr>
          <w:p w14:paraId="713F54FD" w14:textId="77777777" w:rsidR="00B320F2" w:rsidRDefault="00B320F2" w:rsidP="00A67611">
            <w:pPr>
              <w:spacing w:after="0"/>
              <w:rPr>
                <w:rFonts w:ascii="Arial" w:eastAsia="Times New Roman" w:hAnsi="Arial" w:cs="Arial"/>
                <w:sz w:val="16"/>
                <w:szCs w:val="16"/>
                <w:lang w:val="en-US" w:eastAsia="sv-SE"/>
              </w:rPr>
            </w:pPr>
          </w:p>
        </w:tc>
        <w:tc>
          <w:tcPr>
            <w:tcW w:w="6804" w:type="dxa"/>
          </w:tcPr>
          <w:p w14:paraId="25AC504B" w14:textId="77777777" w:rsidR="00B320F2" w:rsidRPr="00B320F2" w:rsidRDefault="00B320F2" w:rsidP="00B320F2">
            <w:pPr>
              <w:spacing w:after="0"/>
              <w:rPr>
                <w:rFonts w:ascii="Arial" w:eastAsia="Times New Roman" w:hAnsi="Arial" w:cs="Arial"/>
                <w:sz w:val="16"/>
                <w:szCs w:val="16"/>
                <w:lang w:val="en-US" w:eastAsia="sv-SE"/>
              </w:rPr>
            </w:pPr>
          </w:p>
        </w:tc>
      </w:tr>
    </w:tbl>
    <w:p w14:paraId="54678B3E" w14:textId="77777777" w:rsidR="001E6B32" w:rsidRDefault="001E6B32" w:rsidP="001E6B32">
      <w:pPr>
        <w:rPr>
          <w:b/>
          <w:lang w:val="en-US" w:eastAsia="ja-JP"/>
        </w:rPr>
      </w:pPr>
    </w:p>
    <w:p w14:paraId="1B25C761" w14:textId="02EFD145" w:rsidR="001E6B32" w:rsidRDefault="001E6B32" w:rsidP="001E6B32">
      <w:pPr>
        <w:rPr>
          <w:b/>
          <w:lang w:val="en-US" w:eastAsia="ja-JP"/>
        </w:rPr>
      </w:pPr>
      <w:r w:rsidRPr="00105D76">
        <w:rPr>
          <w:rFonts w:hint="eastAsia"/>
          <w:b/>
          <w:lang w:val="en-US" w:eastAsia="ja-JP"/>
        </w:rPr>
        <w:t>Discussion:</w:t>
      </w:r>
    </w:p>
    <w:p w14:paraId="453BEBA1" w14:textId="61A4DA65" w:rsidR="001B3739" w:rsidRPr="001B3739" w:rsidRDefault="001B3739" w:rsidP="001E6B32">
      <w:pPr>
        <w:rPr>
          <w:lang w:val="en-US"/>
        </w:rPr>
      </w:pPr>
      <w:r>
        <w:rPr>
          <w:lang w:val="en-US"/>
        </w:rPr>
        <w:t>Not discussed.</w:t>
      </w:r>
    </w:p>
    <w:p w14:paraId="135E85EB" w14:textId="2C444C42" w:rsidR="001E6B32" w:rsidRDefault="001E6B32" w:rsidP="001E6B32">
      <w:pPr>
        <w:rPr>
          <w:b/>
          <w:lang w:val="en-US"/>
        </w:rPr>
      </w:pPr>
      <w:r w:rsidRPr="00557290">
        <w:rPr>
          <w:b/>
          <w:lang w:val="en-US"/>
        </w:rPr>
        <w:t>Agreement:</w:t>
      </w:r>
    </w:p>
    <w:p w14:paraId="60D13713" w14:textId="77777777" w:rsidR="00E03ACE" w:rsidRDefault="00E03ACE" w:rsidP="00E03ACE">
      <w:pPr>
        <w:pStyle w:val="Heading1"/>
        <w:tabs>
          <w:tab w:val="clear" w:pos="432"/>
          <w:tab w:val="num" w:pos="522"/>
        </w:tabs>
        <w:ind w:left="522" w:hanging="522"/>
        <w:jc w:val="both"/>
        <w:rPr>
          <w:rFonts w:cs="Arial"/>
          <w:lang w:val="en-US"/>
        </w:rPr>
      </w:pPr>
      <w:r>
        <w:rPr>
          <w:rFonts w:cs="Arial"/>
          <w:lang w:val="en-US"/>
        </w:rPr>
        <w:t>Spectral utilization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851"/>
        <w:gridCol w:w="6804"/>
      </w:tblGrid>
      <w:tr w:rsidR="00E03ACE" w:rsidRPr="001E6B32" w14:paraId="7BBC7E3D" w14:textId="77777777" w:rsidTr="00A67611">
        <w:trPr>
          <w:trHeight w:val="264"/>
        </w:trPr>
        <w:tc>
          <w:tcPr>
            <w:tcW w:w="1696" w:type="dxa"/>
            <w:shd w:val="clear" w:color="auto" w:fill="auto"/>
            <w:noWrap/>
            <w:hideMark/>
          </w:tcPr>
          <w:p w14:paraId="553AB8AE" w14:textId="77777777" w:rsidR="00E03ACE" w:rsidRDefault="00E03ACE" w:rsidP="00A67611">
            <w:pPr>
              <w:spacing w:after="0"/>
              <w:rPr>
                <w:rFonts w:ascii="Arial" w:eastAsia="Times New Roman" w:hAnsi="Arial" w:cs="Arial"/>
                <w:sz w:val="16"/>
                <w:szCs w:val="16"/>
                <w:lang w:val="en-US" w:eastAsia="sv-SE"/>
              </w:rPr>
            </w:pPr>
            <w:r w:rsidRPr="001E6B32">
              <w:rPr>
                <w:rFonts w:ascii="Arial" w:eastAsia="Times New Roman" w:hAnsi="Arial" w:cs="Arial"/>
                <w:sz w:val="16"/>
                <w:szCs w:val="16"/>
                <w:lang w:val="en-US" w:eastAsia="sv-SE"/>
              </w:rPr>
              <w:t>R4-1903174</w:t>
            </w:r>
          </w:p>
          <w:p w14:paraId="48CBD0D0" w14:textId="77777777" w:rsidR="00E03ACE" w:rsidRPr="001749AB" w:rsidRDefault="00E03ACE" w:rsidP="00A67611">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Spectrum utilization improvement in unlicensed bands</w:t>
            </w:r>
          </w:p>
        </w:tc>
        <w:tc>
          <w:tcPr>
            <w:tcW w:w="851" w:type="dxa"/>
            <w:shd w:val="clear" w:color="auto" w:fill="auto"/>
            <w:noWrap/>
            <w:hideMark/>
          </w:tcPr>
          <w:p w14:paraId="4E16A117" w14:textId="77777777" w:rsidR="00E03ACE" w:rsidRPr="001749AB" w:rsidRDefault="00E03ACE" w:rsidP="00A67611">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Huawei, HiSilicon</w:t>
            </w:r>
          </w:p>
        </w:tc>
        <w:tc>
          <w:tcPr>
            <w:tcW w:w="6804" w:type="dxa"/>
          </w:tcPr>
          <w:p w14:paraId="552ECDEA" w14:textId="77777777" w:rsidR="00E03ACE" w:rsidRPr="001E6B32" w:rsidRDefault="00E03ACE" w:rsidP="00A67611">
            <w:pPr>
              <w:spacing w:after="0"/>
              <w:rPr>
                <w:rFonts w:ascii="Arial" w:eastAsia="Times New Roman" w:hAnsi="Arial" w:cs="Arial"/>
                <w:sz w:val="16"/>
                <w:szCs w:val="16"/>
                <w:lang w:eastAsia="sv-SE"/>
              </w:rPr>
            </w:pPr>
            <w:r w:rsidRPr="001E6B32">
              <w:rPr>
                <w:rFonts w:ascii="Arial" w:eastAsia="Times New Roman" w:hAnsi="Arial" w:cs="Arial"/>
                <w:sz w:val="16"/>
                <w:szCs w:val="16"/>
                <w:lang w:eastAsia="sv-SE"/>
              </w:rPr>
              <w:t>Observation 1: For 20MHz bandwidth with 60 kHz SCS, increasing the number of available RBs to 26 does not violate transmitter spectrum mask, and is beneficial for the interlace design in NR-U.</w:t>
            </w:r>
          </w:p>
          <w:p w14:paraId="7F9E6CAF" w14:textId="77777777" w:rsidR="00E03ACE" w:rsidRPr="001E6B32" w:rsidRDefault="00E03ACE" w:rsidP="00A67611">
            <w:pPr>
              <w:spacing w:after="0"/>
              <w:rPr>
                <w:rFonts w:ascii="Arial" w:eastAsia="Times New Roman" w:hAnsi="Arial" w:cs="Arial"/>
                <w:sz w:val="16"/>
                <w:szCs w:val="16"/>
                <w:lang w:eastAsia="sv-SE"/>
              </w:rPr>
            </w:pPr>
            <w:r w:rsidRPr="001E6B32">
              <w:rPr>
                <w:rFonts w:ascii="Arial" w:eastAsia="Times New Roman" w:hAnsi="Arial" w:cs="Arial"/>
                <w:sz w:val="16"/>
                <w:szCs w:val="16"/>
                <w:lang w:eastAsia="sv-SE"/>
              </w:rPr>
              <w:t xml:space="preserve">Proposal 1:  RAN4 should consider </w:t>
            </w:r>
            <w:proofErr w:type="gramStart"/>
            <w:r w:rsidRPr="001E6B32">
              <w:rPr>
                <w:rFonts w:ascii="Arial" w:eastAsia="Times New Roman" w:hAnsi="Arial" w:cs="Arial"/>
                <w:sz w:val="16"/>
                <w:szCs w:val="16"/>
                <w:lang w:eastAsia="sv-SE"/>
              </w:rPr>
              <w:t>to increase</w:t>
            </w:r>
            <w:proofErr w:type="gramEnd"/>
            <w:r w:rsidRPr="001E6B32">
              <w:rPr>
                <w:rFonts w:ascii="Arial" w:eastAsia="Times New Roman" w:hAnsi="Arial" w:cs="Arial"/>
                <w:sz w:val="16"/>
                <w:szCs w:val="16"/>
                <w:lang w:eastAsia="sv-SE"/>
              </w:rPr>
              <w:t xml:space="preserve"> number of PRBs (e.g. 26 PRBs) for 20MHz carrier bandwidth configured with 60 kHz SCS to improve the spectrum utilization.  </w:t>
            </w:r>
          </w:p>
        </w:tc>
      </w:tr>
      <w:tr w:rsidR="00E03ACE" w:rsidRPr="001E6B32" w14:paraId="5E04FADD" w14:textId="77777777" w:rsidTr="00A67611">
        <w:trPr>
          <w:trHeight w:val="264"/>
        </w:trPr>
        <w:tc>
          <w:tcPr>
            <w:tcW w:w="1696" w:type="dxa"/>
            <w:shd w:val="clear" w:color="auto" w:fill="auto"/>
            <w:noWrap/>
            <w:hideMark/>
          </w:tcPr>
          <w:p w14:paraId="0943F65B" w14:textId="77777777" w:rsidR="00E03ACE" w:rsidRDefault="00E03ACE" w:rsidP="00A67611">
            <w:pPr>
              <w:spacing w:after="0"/>
              <w:rPr>
                <w:rFonts w:ascii="Arial" w:eastAsia="Times New Roman" w:hAnsi="Arial" w:cs="Arial"/>
                <w:sz w:val="16"/>
                <w:szCs w:val="16"/>
                <w:lang w:val="en-US" w:eastAsia="sv-SE"/>
              </w:rPr>
            </w:pPr>
            <w:r w:rsidRPr="001E6B32">
              <w:rPr>
                <w:rFonts w:ascii="Arial" w:eastAsia="Times New Roman" w:hAnsi="Arial" w:cs="Arial"/>
                <w:sz w:val="16"/>
                <w:szCs w:val="16"/>
                <w:lang w:val="en-US" w:eastAsia="sv-SE"/>
              </w:rPr>
              <w:t>R4-1904636</w:t>
            </w:r>
          </w:p>
          <w:p w14:paraId="0F4EAED8" w14:textId="77777777" w:rsidR="00E03ACE" w:rsidRPr="001749AB" w:rsidRDefault="00E03ACE" w:rsidP="00A67611">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Discussion on spectrum utilization for NR-U</w:t>
            </w:r>
          </w:p>
        </w:tc>
        <w:tc>
          <w:tcPr>
            <w:tcW w:w="851" w:type="dxa"/>
            <w:shd w:val="clear" w:color="auto" w:fill="auto"/>
            <w:noWrap/>
            <w:hideMark/>
          </w:tcPr>
          <w:p w14:paraId="58964745" w14:textId="77777777" w:rsidR="00E03ACE" w:rsidRPr="001749AB" w:rsidRDefault="00E03ACE" w:rsidP="00A67611">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Nokia, Nokia Shanghai Bell</w:t>
            </w:r>
          </w:p>
        </w:tc>
        <w:tc>
          <w:tcPr>
            <w:tcW w:w="6804" w:type="dxa"/>
          </w:tcPr>
          <w:p w14:paraId="183901C1" w14:textId="77777777" w:rsidR="00E03ACE" w:rsidRPr="001E6B32" w:rsidRDefault="00E03ACE" w:rsidP="00A67611">
            <w:pPr>
              <w:spacing w:after="0"/>
              <w:rPr>
                <w:rFonts w:ascii="Arial" w:eastAsia="Times New Roman" w:hAnsi="Arial" w:cs="Arial"/>
                <w:sz w:val="16"/>
                <w:szCs w:val="16"/>
                <w:lang w:val="en-US" w:eastAsia="sv-SE"/>
              </w:rPr>
            </w:pPr>
            <w:r w:rsidRPr="001E6B32">
              <w:rPr>
                <w:rFonts w:ascii="Arial" w:eastAsia="Times New Roman" w:hAnsi="Arial" w:cs="Arial"/>
                <w:sz w:val="16"/>
                <w:szCs w:val="16"/>
                <w:lang w:val="en-US" w:eastAsia="sv-SE"/>
              </w:rPr>
              <w:t>Proposal: It is proposed to reuse NR spectrum utilization for supported by NR-U channel bandwidths and subcarrier spacing combinations.</w:t>
            </w:r>
          </w:p>
        </w:tc>
      </w:tr>
    </w:tbl>
    <w:p w14:paraId="0018E182" w14:textId="77777777" w:rsidR="00E03ACE" w:rsidRDefault="00E03ACE" w:rsidP="00E03ACE">
      <w:pPr>
        <w:rPr>
          <w:lang w:val="en-US"/>
        </w:rPr>
      </w:pPr>
    </w:p>
    <w:p w14:paraId="558FD6F2" w14:textId="77777777" w:rsidR="00E03ACE" w:rsidRPr="00740B83" w:rsidRDefault="00E03ACE" w:rsidP="00E03ACE">
      <w:pPr>
        <w:jc w:val="both"/>
        <w:rPr>
          <w:b/>
          <w:u w:val="single"/>
          <w:lang w:val="en-US"/>
        </w:rPr>
      </w:pPr>
      <w:r w:rsidRPr="00740B83">
        <w:rPr>
          <w:b/>
          <w:u w:val="single"/>
          <w:lang w:val="en-US"/>
        </w:rPr>
        <w:t>Discussions:</w:t>
      </w:r>
    </w:p>
    <w:p w14:paraId="0A35EDE4" w14:textId="264D8CF2" w:rsidR="00E03ACE" w:rsidRDefault="001B3739" w:rsidP="001B3739">
      <w:pPr>
        <w:rPr>
          <w:lang w:val="en-US"/>
        </w:rPr>
      </w:pPr>
      <w:r>
        <w:rPr>
          <w:lang w:val="en-US"/>
        </w:rPr>
        <w:t>Not discussed.</w:t>
      </w:r>
    </w:p>
    <w:p w14:paraId="51F3FB20" w14:textId="77777777" w:rsidR="00E03ACE" w:rsidRDefault="00E03ACE" w:rsidP="00E03ACE">
      <w:pPr>
        <w:jc w:val="both"/>
        <w:rPr>
          <w:b/>
          <w:u w:val="single"/>
          <w:lang w:val="en-US"/>
        </w:rPr>
      </w:pPr>
      <w:r w:rsidRPr="00740B83">
        <w:rPr>
          <w:b/>
          <w:u w:val="single"/>
          <w:lang w:val="en-US"/>
        </w:rPr>
        <w:t>Agreements:</w:t>
      </w:r>
    </w:p>
    <w:p w14:paraId="532E492E" w14:textId="77777777" w:rsidR="001E6B32" w:rsidRDefault="001E6B32" w:rsidP="001E6B32">
      <w:pPr>
        <w:rPr>
          <w:b/>
          <w:lang w:val="en-US"/>
        </w:rPr>
      </w:pPr>
    </w:p>
    <w:p w14:paraId="4BB798BE" w14:textId="680BFE99" w:rsidR="005D61EB" w:rsidRDefault="005D61EB" w:rsidP="005D61EB">
      <w:pPr>
        <w:pStyle w:val="Heading1"/>
        <w:tabs>
          <w:tab w:val="clear" w:pos="432"/>
          <w:tab w:val="num" w:pos="522"/>
        </w:tabs>
        <w:ind w:left="522" w:hanging="522"/>
        <w:jc w:val="both"/>
        <w:rPr>
          <w:rFonts w:cs="Arial"/>
          <w:lang w:val="en-US"/>
        </w:rPr>
      </w:pPr>
      <w:r>
        <w:rPr>
          <w:rFonts w:cs="Arial"/>
          <w:lang w:val="en-US"/>
        </w:rPr>
        <w:t>Spe</w:t>
      </w:r>
      <w:r w:rsidR="00B320F2">
        <w:rPr>
          <w:rFonts w:cs="Arial"/>
          <w:lang w:val="en-US"/>
        </w:rPr>
        <w:t>cification structure</w:t>
      </w:r>
    </w:p>
    <w:tbl>
      <w:tblPr>
        <w:tblW w:w="8060" w:type="dxa"/>
        <w:tblInd w:w="-5" w:type="dxa"/>
        <w:tblCellMar>
          <w:left w:w="70" w:type="dxa"/>
          <w:right w:w="70" w:type="dxa"/>
        </w:tblCellMar>
        <w:tblLook w:val="04A0" w:firstRow="1" w:lastRow="0" w:firstColumn="1" w:lastColumn="0" w:noHBand="0" w:noVBand="1"/>
      </w:tblPr>
      <w:tblGrid>
        <w:gridCol w:w="6160"/>
        <w:gridCol w:w="1900"/>
      </w:tblGrid>
      <w:tr w:rsidR="00B320F2" w:rsidRPr="00B320F2" w14:paraId="2D8A5B8F" w14:textId="77777777" w:rsidTr="00B320F2">
        <w:trPr>
          <w:trHeight w:val="264"/>
        </w:trPr>
        <w:tc>
          <w:tcPr>
            <w:tcW w:w="6160" w:type="dxa"/>
            <w:tcBorders>
              <w:top w:val="single" w:sz="4" w:space="0" w:color="auto"/>
              <w:left w:val="single" w:sz="4" w:space="0" w:color="auto"/>
              <w:bottom w:val="single" w:sz="4" w:space="0" w:color="auto"/>
              <w:right w:val="single" w:sz="4" w:space="0" w:color="auto"/>
            </w:tcBorders>
            <w:shd w:val="clear" w:color="auto" w:fill="auto"/>
            <w:noWrap/>
            <w:hideMark/>
          </w:tcPr>
          <w:p w14:paraId="08CB95C1" w14:textId="4358828E" w:rsidR="002D1AB4" w:rsidRDefault="002D1AB4" w:rsidP="00B320F2">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R4-1903431</w:t>
            </w:r>
          </w:p>
          <w:p w14:paraId="4804BFD5" w14:textId="276C8233" w:rsidR="00B320F2" w:rsidRPr="00B320F2" w:rsidRDefault="00B320F2" w:rsidP="00B320F2">
            <w:pPr>
              <w:spacing w:after="0"/>
              <w:rPr>
                <w:rFonts w:ascii="Arial" w:eastAsia="Times New Roman" w:hAnsi="Arial" w:cs="Arial"/>
                <w:sz w:val="16"/>
                <w:szCs w:val="16"/>
                <w:lang w:val="en-US" w:eastAsia="sv-SE"/>
              </w:rPr>
            </w:pPr>
            <w:r w:rsidRPr="00B320F2">
              <w:rPr>
                <w:rFonts w:ascii="Arial" w:eastAsia="Times New Roman" w:hAnsi="Arial" w:cs="Arial"/>
                <w:sz w:val="16"/>
                <w:szCs w:val="16"/>
                <w:lang w:val="en-US" w:eastAsia="sv-SE"/>
              </w:rPr>
              <w:t>Specification structures for TS 37.106 on UE requirements for NR-U channel access</w:t>
            </w:r>
          </w:p>
        </w:tc>
        <w:tc>
          <w:tcPr>
            <w:tcW w:w="1900" w:type="dxa"/>
            <w:tcBorders>
              <w:top w:val="single" w:sz="4" w:space="0" w:color="auto"/>
              <w:left w:val="nil"/>
              <w:bottom w:val="single" w:sz="4" w:space="0" w:color="auto"/>
              <w:right w:val="single" w:sz="4" w:space="0" w:color="auto"/>
            </w:tcBorders>
            <w:shd w:val="clear" w:color="auto" w:fill="auto"/>
            <w:noWrap/>
            <w:hideMark/>
          </w:tcPr>
          <w:p w14:paraId="794029A3" w14:textId="77777777" w:rsidR="00B320F2" w:rsidRPr="00B320F2" w:rsidRDefault="00B320F2" w:rsidP="00B320F2">
            <w:pPr>
              <w:spacing w:after="0"/>
              <w:rPr>
                <w:rFonts w:ascii="Arial" w:eastAsia="Times New Roman" w:hAnsi="Arial" w:cs="Arial"/>
                <w:sz w:val="16"/>
                <w:szCs w:val="16"/>
                <w:lang w:val="sv-SE" w:eastAsia="sv-SE"/>
              </w:rPr>
            </w:pPr>
            <w:r w:rsidRPr="00B320F2">
              <w:rPr>
                <w:rFonts w:ascii="Arial" w:eastAsia="Times New Roman" w:hAnsi="Arial" w:cs="Arial"/>
                <w:sz w:val="16"/>
                <w:szCs w:val="16"/>
                <w:lang w:val="sv-SE" w:eastAsia="sv-SE"/>
              </w:rPr>
              <w:t>OPPO</w:t>
            </w:r>
          </w:p>
        </w:tc>
      </w:tr>
      <w:tr w:rsidR="002D1AB4" w:rsidRPr="00B320F2" w14:paraId="766E5DBC" w14:textId="77777777" w:rsidTr="00B320F2">
        <w:trPr>
          <w:trHeight w:val="264"/>
        </w:trPr>
        <w:tc>
          <w:tcPr>
            <w:tcW w:w="6160" w:type="dxa"/>
            <w:tcBorders>
              <w:top w:val="single" w:sz="4" w:space="0" w:color="auto"/>
              <w:left w:val="single" w:sz="4" w:space="0" w:color="auto"/>
              <w:bottom w:val="single" w:sz="4" w:space="0" w:color="auto"/>
              <w:right w:val="single" w:sz="4" w:space="0" w:color="auto"/>
            </w:tcBorders>
            <w:shd w:val="clear" w:color="auto" w:fill="auto"/>
            <w:noWrap/>
          </w:tcPr>
          <w:p w14:paraId="03CB92B1" w14:textId="309CA83E" w:rsidR="002D1AB4" w:rsidRDefault="002D1AB4" w:rsidP="002D1AB4">
            <w:pPr>
              <w:spacing w:after="0"/>
              <w:rPr>
                <w:rFonts w:ascii="Arial" w:hAnsi="Arial" w:cs="Arial"/>
                <w:sz w:val="16"/>
                <w:szCs w:val="16"/>
              </w:rPr>
            </w:pPr>
            <w:r>
              <w:rPr>
                <w:rFonts w:ascii="Arial" w:hAnsi="Arial" w:cs="Arial"/>
                <w:sz w:val="16"/>
                <w:szCs w:val="16"/>
              </w:rPr>
              <w:t>R4-1904634</w:t>
            </w:r>
          </w:p>
          <w:p w14:paraId="4EEA6738" w14:textId="0B84E180" w:rsidR="002D1AB4" w:rsidRPr="00B320F2" w:rsidRDefault="002D1AB4" w:rsidP="002D1AB4">
            <w:pPr>
              <w:spacing w:after="0"/>
              <w:rPr>
                <w:rFonts w:ascii="Arial" w:eastAsia="Times New Roman" w:hAnsi="Arial" w:cs="Arial"/>
                <w:sz w:val="16"/>
                <w:szCs w:val="16"/>
                <w:lang w:val="en-US" w:eastAsia="sv-SE"/>
              </w:rPr>
            </w:pPr>
            <w:r>
              <w:rPr>
                <w:rFonts w:ascii="Arial" w:hAnsi="Arial" w:cs="Arial"/>
                <w:sz w:val="16"/>
                <w:szCs w:val="16"/>
              </w:rPr>
              <w:t>Required changes for TS 37.107 specification for NR-U introduction</w:t>
            </w:r>
          </w:p>
        </w:tc>
        <w:tc>
          <w:tcPr>
            <w:tcW w:w="1900" w:type="dxa"/>
            <w:tcBorders>
              <w:top w:val="single" w:sz="4" w:space="0" w:color="auto"/>
              <w:left w:val="nil"/>
              <w:bottom w:val="single" w:sz="4" w:space="0" w:color="auto"/>
              <w:right w:val="single" w:sz="4" w:space="0" w:color="auto"/>
            </w:tcBorders>
            <w:shd w:val="clear" w:color="auto" w:fill="auto"/>
            <w:noWrap/>
          </w:tcPr>
          <w:p w14:paraId="1186AB82" w14:textId="0BAB419B" w:rsidR="002D1AB4" w:rsidRPr="00B320F2" w:rsidRDefault="002D1AB4" w:rsidP="002D1AB4">
            <w:pPr>
              <w:spacing w:after="0"/>
              <w:rPr>
                <w:rFonts w:ascii="Arial" w:eastAsia="Times New Roman" w:hAnsi="Arial" w:cs="Arial"/>
                <w:sz w:val="16"/>
                <w:szCs w:val="16"/>
                <w:lang w:val="sv-SE" w:eastAsia="sv-SE"/>
              </w:rPr>
            </w:pPr>
            <w:r>
              <w:rPr>
                <w:rFonts w:ascii="Arial" w:hAnsi="Arial" w:cs="Arial"/>
                <w:sz w:val="16"/>
                <w:szCs w:val="16"/>
              </w:rPr>
              <w:t>Nokia, Nokia Shanghai Bell</w:t>
            </w:r>
          </w:p>
        </w:tc>
      </w:tr>
      <w:tr w:rsidR="002D1AB4" w:rsidRPr="00B320F2" w14:paraId="23E8ECC9" w14:textId="77777777" w:rsidTr="00B320F2">
        <w:trPr>
          <w:trHeight w:val="264"/>
        </w:trPr>
        <w:tc>
          <w:tcPr>
            <w:tcW w:w="6160" w:type="dxa"/>
            <w:tcBorders>
              <w:top w:val="single" w:sz="4" w:space="0" w:color="auto"/>
              <w:left w:val="single" w:sz="4" w:space="0" w:color="auto"/>
              <w:bottom w:val="single" w:sz="4" w:space="0" w:color="auto"/>
              <w:right w:val="single" w:sz="4" w:space="0" w:color="auto"/>
            </w:tcBorders>
            <w:shd w:val="clear" w:color="auto" w:fill="auto"/>
            <w:noWrap/>
          </w:tcPr>
          <w:p w14:paraId="61DFB2FF" w14:textId="3BEA5285" w:rsidR="002D1AB4" w:rsidRDefault="002D1AB4" w:rsidP="002D1AB4">
            <w:pPr>
              <w:spacing w:after="0"/>
              <w:rPr>
                <w:rFonts w:ascii="Arial" w:hAnsi="Arial" w:cs="Arial"/>
                <w:sz w:val="16"/>
                <w:szCs w:val="16"/>
              </w:rPr>
            </w:pPr>
            <w:r>
              <w:rPr>
                <w:rFonts w:ascii="Arial" w:hAnsi="Arial" w:cs="Arial"/>
                <w:sz w:val="16"/>
                <w:szCs w:val="16"/>
              </w:rPr>
              <w:t>R4-1904635</w:t>
            </w:r>
          </w:p>
          <w:p w14:paraId="29484ED7" w14:textId="04EF0D59" w:rsidR="002D1AB4" w:rsidRPr="00B320F2" w:rsidRDefault="002D1AB4" w:rsidP="002D1AB4">
            <w:pPr>
              <w:spacing w:after="0"/>
              <w:rPr>
                <w:rFonts w:ascii="Arial" w:eastAsia="Times New Roman" w:hAnsi="Arial" w:cs="Arial"/>
                <w:sz w:val="16"/>
                <w:szCs w:val="16"/>
                <w:lang w:val="en-US" w:eastAsia="sv-SE"/>
              </w:rPr>
            </w:pPr>
            <w:r>
              <w:rPr>
                <w:rFonts w:ascii="Arial" w:hAnsi="Arial" w:cs="Arial"/>
                <w:sz w:val="16"/>
                <w:szCs w:val="16"/>
              </w:rPr>
              <w:t>Required changes for TS 38.104 specification for NR-U introduction</w:t>
            </w:r>
          </w:p>
        </w:tc>
        <w:tc>
          <w:tcPr>
            <w:tcW w:w="1900" w:type="dxa"/>
            <w:tcBorders>
              <w:top w:val="single" w:sz="4" w:space="0" w:color="auto"/>
              <w:left w:val="nil"/>
              <w:bottom w:val="single" w:sz="4" w:space="0" w:color="auto"/>
              <w:right w:val="single" w:sz="4" w:space="0" w:color="auto"/>
            </w:tcBorders>
            <w:shd w:val="clear" w:color="auto" w:fill="auto"/>
            <w:noWrap/>
          </w:tcPr>
          <w:p w14:paraId="560549B1" w14:textId="66209870" w:rsidR="002D1AB4" w:rsidRPr="00B320F2" w:rsidRDefault="002D1AB4" w:rsidP="002D1AB4">
            <w:pPr>
              <w:spacing w:after="0"/>
              <w:rPr>
                <w:rFonts w:ascii="Arial" w:eastAsia="Times New Roman" w:hAnsi="Arial" w:cs="Arial"/>
                <w:sz w:val="16"/>
                <w:szCs w:val="16"/>
                <w:lang w:val="sv-SE" w:eastAsia="sv-SE"/>
              </w:rPr>
            </w:pPr>
            <w:r>
              <w:rPr>
                <w:rFonts w:ascii="Arial" w:hAnsi="Arial" w:cs="Arial"/>
                <w:sz w:val="16"/>
                <w:szCs w:val="16"/>
              </w:rPr>
              <w:t>Nokia, Nokia Shanghai Bell</w:t>
            </w:r>
          </w:p>
        </w:tc>
      </w:tr>
      <w:tr w:rsidR="0087255F" w:rsidRPr="0087255F" w14:paraId="5B13D3D6" w14:textId="77777777" w:rsidTr="00B320F2">
        <w:trPr>
          <w:trHeight w:val="264"/>
        </w:trPr>
        <w:tc>
          <w:tcPr>
            <w:tcW w:w="6160" w:type="dxa"/>
            <w:tcBorders>
              <w:top w:val="single" w:sz="4" w:space="0" w:color="auto"/>
              <w:left w:val="single" w:sz="4" w:space="0" w:color="auto"/>
              <w:bottom w:val="single" w:sz="4" w:space="0" w:color="auto"/>
              <w:right w:val="single" w:sz="4" w:space="0" w:color="auto"/>
            </w:tcBorders>
            <w:shd w:val="clear" w:color="auto" w:fill="auto"/>
            <w:noWrap/>
          </w:tcPr>
          <w:p w14:paraId="2131162F" w14:textId="1A551057" w:rsidR="00275464" w:rsidRDefault="0087255F" w:rsidP="002D1AB4">
            <w:pPr>
              <w:spacing w:after="0"/>
              <w:rPr>
                <w:rFonts w:ascii="Arial" w:hAnsi="Arial" w:cs="Arial"/>
                <w:sz w:val="16"/>
                <w:szCs w:val="16"/>
                <w:lang w:val="en-US"/>
              </w:rPr>
            </w:pPr>
            <w:r w:rsidRPr="0087255F">
              <w:rPr>
                <w:rFonts w:ascii="Arial" w:hAnsi="Arial" w:cs="Arial"/>
                <w:sz w:val="16"/>
                <w:szCs w:val="16"/>
                <w:lang w:val="en-US"/>
              </w:rPr>
              <w:t>R4-1904156</w:t>
            </w:r>
          </w:p>
          <w:p w14:paraId="2815FFB5" w14:textId="30E89B18" w:rsidR="0087255F" w:rsidRPr="0087255F" w:rsidRDefault="0087255F" w:rsidP="002D1AB4">
            <w:pPr>
              <w:spacing w:after="0"/>
              <w:rPr>
                <w:rFonts w:ascii="Arial" w:hAnsi="Arial" w:cs="Arial"/>
                <w:sz w:val="16"/>
                <w:szCs w:val="16"/>
                <w:lang w:val="en-US"/>
              </w:rPr>
            </w:pPr>
            <w:r w:rsidRPr="0087255F">
              <w:rPr>
                <w:rFonts w:ascii="Arial" w:hAnsi="Arial" w:cs="Arial"/>
                <w:sz w:val="16"/>
                <w:szCs w:val="16"/>
                <w:lang w:val="en-US"/>
              </w:rPr>
              <w:t xml:space="preserve">RRM specification structure for NR </w:t>
            </w:r>
            <w:proofErr w:type="spellStart"/>
            <w:r w:rsidRPr="0087255F">
              <w:rPr>
                <w:rFonts w:ascii="Arial" w:hAnsi="Arial" w:cs="Arial"/>
                <w:sz w:val="16"/>
                <w:szCs w:val="16"/>
                <w:lang w:val="en-US"/>
              </w:rPr>
              <w:t>unlicenced</w:t>
            </w:r>
            <w:proofErr w:type="spellEnd"/>
            <w:r w:rsidRPr="0087255F">
              <w:rPr>
                <w:rFonts w:ascii="Arial" w:hAnsi="Arial" w:cs="Arial"/>
                <w:sz w:val="16"/>
                <w:szCs w:val="16"/>
                <w:lang w:val="en-US"/>
              </w:rPr>
              <w:tab/>
            </w:r>
          </w:p>
        </w:tc>
        <w:tc>
          <w:tcPr>
            <w:tcW w:w="1900" w:type="dxa"/>
            <w:tcBorders>
              <w:top w:val="single" w:sz="4" w:space="0" w:color="auto"/>
              <w:left w:val="nil"/>
              <w:bottom w:val="single" w:sz="4" w:space="0" w:color="auto"/>
              <w:right w:val="single" w:sz="4" w:space="0" w:color="auto"/>
            </w:tcBorders>
            <w:shd w:val="clear" w:color="auto" w:fill="auto"/>
            <w:noWrap/>
          </w:tcPr>
          <w:p w14:paraId="6EFF8164" w14:textId="6692A96E" w:rsidR="0087255F" w:rsidRDefault="00275464" w:rsidP="002D1AB4">
            <w:pPr>
              <w:spacing w:after="0"/>
              <w:rPr>
                <w:rFonts w:ascii="Arial" w:hAnsi="Arial" w:cs="Arial"/>
                <w:sz w:val="16"/>
                <w:szCs w:val="16"/>
              </w:rPr>
            </w:pPr>
            <w:r w:rsidRPr="0087255F">
              <w:rPr>
                <w:rFonts w:ascii="Arial" w:hAnsi="Arial" w:cs="Arial"/>
                <w:sz w:val="16"/>
                <w:szCs w:val="16"/>
                <w:lang w:val="en-US"/>
              </w:rPr>
              <w:t>Ericsson</w:t>
            </w:r>
          </w:p>
        </w:tc>
      </w:tr>
      <w:tr w:rsidR="00275464" w:rsidRPr="0087255F" w14:paraId="2828E21F" w14:textId="77777777" w:rsidTr="00B320F2">
        <w:trPr>
          <w:trHeight w:val="264"/>
        </w:trPr>
        <w:tc>
          <w:tcPr>
            <w:tcW w:w="6160" w:type="dxa"/>
            <w:tcBorders>
              <w:top w:val="single" w:sz="4" w:space="0" w:color="auto"/>
              <w:left w:val="single" w:sz="4" w:space="0" w:color="auto"/>
              <w:bottom w:val="single" w:sz="4" w:space="0" w:color="auto"/>
              <w:right w:val="single" w:sz="4" w:space="0" w:color="auto"/>
            </w:tcBorders>
            <w:shd w:val="clear" w:color="auto" w:fill="auto"/>
            <w:noWrap/>
          </w:tcPr>
          <w:p w14:paraId="6E1EE65B" w14:textId="77777777" w:rsidR="00275464" w:rsidRDefault="00275464" w:rsidP="002D1AB4">
            <w:pPr>
              <w:spacing w:after="0"/>
              <w:rPr>
                <w:rFonts w:ascii="Arial" w:hAnsi="Arial" w:cs="Arial"/>
                <w:sz w:val="16"/>
                <w:szCs w:val="16"/>
                <w:lang w:val="en-US"/>
              </w:rPr>
            </w:pPr>
            <w:r w:rsidRPr="00275464">
              <w:rPr>
                <w:rFonts w:ascii="Arial" w:hAnsi="Arial" w:cs="Arial"/>
                <w:sz w:val="16"/>
                <w:szCs w:val="16"/>
                <w:lang w:val="en-US"/>
              </w:rPr>
              <w:t>R4-1904157</w:t>
            </w:r>
          </w:p>
          <w:p w14:paraId="5C2DAF8C" w14:textId="23C8D8E1" w:rsidR="00275464" w:rsidRPr="0087255F" w:rsidRDefault="00275464" w:rsidP="002D1AB4">
            <w:pPr>
              <w:spacing w:after="0"/>
              <w:rPr>
                <w:rFonts w:ascii="Arial" w:hAnsi="Arial" w:cs="Arial"/>
                <w:sz w:val="16"/>
                <w:szCs w:val="16"/>
                <w:lang w:val="en-US"/>
              </w:rPr>
            </w:pPr>
            <w:r w:rsidRPr="00275464">
              <w:rPr>
                <w:rFonts w:ascii="Arial" w:hAnsi="Arial" w:cs="Arial"/>
                <w:sz w:val="16"/>
                <w:szCs w:val="16"/>
                <w:lang w:val="en-US"/>
              </w:rPr>
              <w:lastRenderedPageBreak/>
              <w:t>Agreements on specification structure for NR-U RRM in 38.133 and 36.133</w:t>
            </w:r>
          </w:p>
        </w:tc>
        <w:tc>
          <w:tcPr>
            <w:tcW w:w="1900" w:type="dxa"/>
            <w:tcBorders>
              <w:top w:val="single" w:sz="4" w:space="0" w:color="auto"/>
              <w:left w:val="nil"/>
              <w:bottom w:val="single" w:sz="4" w:space="0" w:color="auto"/>
              <w:right w:val="single" w:sz="4" w:space="0" w:color="auto"/>
            </w:tcBorders>
            <w:shd w:val="clear" w:color="auto" w:fill="auto"/>
            <w:noWrap/>
          </w:tcPr>
          <w:p w14:paraId="5FB46F90" w14:textId="6B35006F" w:rsidR="00275464" w:rsidRPr="0087255F" w:rsidRDefault="00275464" w:rsidP="002D1AB4">
            <w:pPr>
              <w:spacing w:after="0"/>
              <w:rPr>
                <w:rFonts w:ascii="Arial" w:hAnsi="Arial" w:cs="Arial"/>
                <w:sz w:val="16"/>
                <w:szCs w:val="16"/>
                <w:lang w:val="en-US"/>
              </w:rPr>
            </w:pPr>
            <w:r w:rsidRPr="00275464">
              <w:rPr>
                <w:rFonts w:ascii="Arial" w:hAnsi="Arial" w:cs="Arial"/>
                <w:sz w:val="16"/>
                <w:szCs w:val="16"/>
                <w:lang w:val="en-US"/>
              </w:rPr>
              <w:lastRenderedPageBreak/>
              <w:t>Ericsson</w:t>
            </w:r>
          </w:p>
        </w:tc>
      </w:tr>
    </w:tbl>
    <w:p w14:paraId="52F2AB9F" w14:textId="0FD35ACB" w:rsidR="00B320F2" w:rsidRDefault="00B320F2" w:rsidP="00B320F2">
      <w:pPr>
        <w:rPr>
          <w:lang w:val="en-US"/>
        </w:rPr>
      </w:pPr>
    </w:p>
    <w:p w14:paraId="7FE2252A" w14:textId="0824D4D1" w:rsidR="002D1AB4" w:rsidRDefault="002D1AB4" w:rsidP="002D1AB4">
      <w:pPr>
        <w:rPr>
          <w:b/>
          <w:lang w:val="en-US" w:eastAsia="ja-JP"/>
        </w:rPr>
      </w:pPr>
      <w:r w:rsidRPr="00105D76">
        <w:rPr>
          <w:rFonts w:hint="eastAsia"/>
          <w:b/>
          <w:lang w:val="en-US" w:eastAsia="ja-JP"/>
        </w:rPr>
        <w:t>Discussion:</w:t>
      </w:r>
    </w:p>
    <w:p w14:paraId="0805128C" w14:textId="6E217067" w:rsidR="001B3739" w:rsidRPr="001B3739" w:rsidRDefault="001B3739" w:rsidP="002D1AB4">
      <w:pPr>
        <w:rPr>
          <w:lang w:val="en-US"/>
        </w:rPr>
      </w:pPr>
      <w:r>
        <w:rPr>
          <w:lang w:val="en-US"/>
        </w:rPr>
        <w:t>Not discussed.</w:t>
      </w:r>
    </w:p>
    <w:p w14:paraId="21B8B904" w14:textId="77777777" w:rsidR="002D1AB4" w:rsidRDefault="002D1AB4" w:rsidP="002D1AB4">
      <w:pPr>
        <w:rPr>
          <w:b/>
          <w:lang w:val="en-US"/>
        </w:rPr>
      </w:pPr>
      <w:r w:rsidRPr="00557290">
        <w:rPr>
          <w:b/>
          <w:lang w:val="en-US"/>
        </w:rPr>
        <w:t>Agreement:</w:t>
      </w:r>
    </w:p>
    <w:p w14:paraId="602CB92A" w14:textId="77777777" w:rsidR="00793673" w:rsidRPr="00157FBE" w:rsidRDefault="00793673" w:rsidP="00157FBE">
      <w:pPr>
        <w:rPr>
          <w:lang w:val="en-US"/>
        </w:rPr>
      </w:pPr>
    </w:p>
    <w:p w14:paraId="0B2EF26A" w14:textId="5FBEF565" w:rsidR="00A43791" w:rsidRPr="0017623A" w:rsidRDefault="00A43791" w:rsidP="008C6F65">
      <w:pPr>
        <w:pStyle w:val="Heading1"/>
        <w:numPr>
          <w:ilvl w:val="0"/>
          <w:numId w:val="0"/>
        </w:numPr>
        <w:tabs>
          <w:tab w:val="num" w:pos="432"/>
        </w:tabs>
        <w:ind w:left="432" w:hanging="432"/>
        <w:jc w:val="both"/>
        <w:rPr>
          <w:rFonts w:ascii="Times New Roman" w:hAnsi="Times New Roman"/>
          <w:lang w:val="en-US"/>
        </w:rPr>
      </w:pPr>
      <w:r w:rsidRPr="0017623A">
        <w:rPr>
          <w:rFonts w:ascii="Times New Roman" w:hAnsi="Times New Roman"/>
          <w:lang w:val="en-US"/>
        </w:rPr>
        <w:t>Reference</w:t>
      </w:r>
      <w:r w:rsidR="00B20ED8">
        <w:rPr>
          <w:rFonts w:ascii="Times New Roman" w:hAnsi="Times New Roman"/>
          <w:lang w:val="en-US"/>
        </w:rPr>
        <w:t>s</w:t>
      </w:r>
      <w:r w:rsidR="00285A10" w:rsidRPr="0017623A">
        <w:rPr>
          <w:rFonts w:ascii="Times New Roman" w:hAnsi="Times New Roman"/>
          <w:lang w:val="en-US"/>
        </w:rPr>
        <w:t xml:space="preserve"> from RAN4 #</w:t>
      </w:r>
      <w:r w:rsidR="001749AB">
        <w:rPr>
          <w:rFonts w:ascii="Times New Roman" w:hAnsi="Times New Roman"/>
          <w:lang w:val="en-US"/>
        </w:rPr>
        <w:t>90bis</w:t>
      </w:r>
    </w:p>
    <w:tbl>
      <w:tblPr>
        <w:tblW w:w="8789" w:type="dxa"/>
        <w:tblInd w:w="-5" w:type="dxa"/>
        <w:tblCellMar>
          <w:left w:w="70" w:type="dxa"/>
          <w:right w:w="70" w:type="dxa"/>
        </w:tblCellMar>
        <w:tblLook w:val="04A0" w:firstRow="1" w:lastRow="0" w:firstColumn="1" w:lastColumn="0" w:noHBand="0" w:noVBand="1"/>
      </w:tblPr>
      <w:tblGrid>
        <w:gridCol w:w="1620"/>
        <w:gridCol w:w="880"/>
        <w:gridCol w:w="4364"/>
        <w:gridCol w:w="1925"/>
      </w:tblGrid>
      <w:tr w:rsidR="001749AB" w:rsidRPr="001749AB" w14:paraId="362C0878" w14:textId="77777777" w:rsidTr="00933AA8">
        <w:trPr>
          <w:trHeight w:val="264"/>
        </w:trPr>
        <w:tc>
          <w:tcPr>
            <w:tcW w:w="1620" w:type="dxa"/>
            <w:tcBorders>
              <w:top w:val="single" w:sz="4" w:space="0" w:color="auto"/>
              <w:left w:val="single" w:sz="4" w:space="0" w:color="auto"/>
              <w:bottom w:val="single" w:sz="4" w:space="0" w:color="auto"/>
              <w:right w:val="single" w:sz="4" w:space="0" w:color="auto"/>
            </w:tcBorders>
            <w:shd w:val="clear" w:color="000000" w:fill="00FF00"/>
            <w:noWrap/>
            <w:hideMark/>
          </w:tcPr>
          <w:p w14:paraId="5B64332B"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R4-1903173.zip</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14:paraId="2E0BCD11"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w:t>
            </w:r>
          </w:p>
        </w:tc>
        <w:tc>
          <w:tcPr>
            <w:tcW w:w="4364" w:type="dxa"/>
            <w:tcBorders>
              <w:top w:val="single" w:sz="4" w:space="0" w:color="auto"/>
              <w:left w:val="nil"/>
              <w:bottom w:val="single" w:sz="4" w:space="0" w:color="auto"/>
              <w:right w:val="single" w:sz="4" w:space="0" w:color="auto"/>
            </w:tcBorders>
            <w:shd w:val="clear" w:color="auto" w:fill="auto"/>
            <w:noWrap/>
            <w:hideMark/>
          </w:tcPr>
          <w:p w14:paraId="07BA2166"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Channel arrangement for NR-U</w:t>
            </w:r>
          </w:p>
        </w:tc>
        <w:tc>
          <w:tcPr>
            <w:tcW w:w="1925" w:type="dxa"/>
            <w:tcBorders>
              <w:top w:val="single" w:sz="4" w:space="0" w:color="auto"/>
              <w:left w:val="nil"/>
              <w:bottom w:val="single" w:sz="4" w:space="0" w:color="auto"/>
              <w:right w:val="single" w:sz="4" w:space="0" w:color="auto"/>
            </w:tcBorders>
            <w:shd w:val="clear" w:color="auto" w:fill="auto"/>
            <w:noWrap/>
            <w:hideMark/>
          </w:tcPr>
          <w:p w14:paraId="0A9FF94F" w14:textId="77777777" w:rsidR="001749AB" w:rsidRPr="001749AB" w:rsidRDefault="001749AB" w:rsidP="001749AB">
            <w:pPr>
              <w:spacing w:after="0"/>
              <w:ind w:left="-779" w:firstLine="779"/>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Huawei, HiSilicon</w:t>
            </w:r>
          </w:p>
        </w:tc>
      </w:tr>
      <w:tr w:rsidR="001749AB" w:rsidRPr="001749AB" w14:paraId="41E196F1"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524DA2FB"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R4-1903174.zip</w:t>
            </w:r>
          </w:p>
        </w:tc>
        <w:tc>
          <w:tcPr>
            <w:tcW w:w="880" w:type="dxa"/>
            <w:tcBorders>
              <w:top w:val="nil"/>
              <w:left w:val="nil"/>
              <w:bottom w:val="single" w:sz="4" w:space="0" w:color="auto"/>
              <w:right w:val="single" w:sz="4" w:space="0" w:color="auto"/>
            </w:tcBorders>
            <w:shd w:val="clear" w:color="auto" w:fill="auto"/>
            <w:noWrap/>
            <w:vAlign w:val="bottom"/>
            <w:hideMark/>
          </w:tcPr>
          <w:p w14:paraId="07726AA7"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w:t>
            </w:r>
          </w:p>
        </w:tc>
        <w:tc>
          <w:tcPr>
            <w:tcW w:w="4364" w:type="dxa"/>
            <w:tcBorders>
              <w:top w:val="nil"/>
              <w:left w:val="nil"/>
              <w:bottom w:val="single" w:sz="4" w:space="0" w:color="auto"/>
              <w:right w:val="single" w:sz="4" w:space="0" w:color="auto"/>
            </w:tcBorders>
            <w:shd w:val="clear" w:color="auto" w:fill="auto"/>
            <w:noWrap/>
            <w:hideMark/>
          </w:tcPr>
          <w:p w14:paraId="77F30F30"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Spectrum utilization improvement in unlicensed bands</w:t>
            </w:r>
          </w:p>
        </w:tc>
        <w:tc>
          <w:tcPr>
            <w:tcW w:w="1925" w:type="dxa"/>
            <w:tcBorders>
              <w:top w:val="nil"/>
              <w:left w:val="nil"/>
              <w:bottom w:val="single" w:sz="4" w:space="0" w:color="auto"/>
              <w:right w:val="single" w:sz="4" w:space="0" w:color="auto"/>
            </w:tcBorders>
            <w:shd w:val="clear" w:color="auto" w:fill="auto"/>
            <w:noWrap/>
            <w:hideMark/>
          </w:tcPr>
          <w:p w14:paraId="429AA610"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Huawei, HiSilicon</w:t>
            </w:r>
          </w:p>
        </w:tc>
      </w:tr>
      <w:tr w:rsidR="001749AB" w:rsidRPr="001749AB" w14:paraId="27C1A0B5"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668814F"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R4-1904632.zip</w:t>
            </w:r>
          </w:p>
        </w:tc>
        <w:tc>
          <w:tcPr>
            <w:tcW w:w="880" w:type="dxa"/>
            <w:tcBorders>
              <w:top w:val="nil"/>
              <w:left w:val="nil"/>
              <w:bottom w:val="single" w:sz="4" w:space="0" w:color="auto"/>
              <w:right w:val="single" w:sz="4" w:space="0" w:color="auto"/>
            </w:tcBorders>
            <w:shd w:val="clear" w:color="auto" w:fill="auto"/>
            <w:noWrap/>
            <w:vAlign w:val="bottom"/>
            <w:hideMark/>
          </w:tcPr>
          <w:p w14:paraId="72355A6F"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w:t>
            </w:r>
          </w:p>
        </w:tc>
        <w:tc>
          <w:tcPr>
            <w:tcW w:w="4364" w:type="dxa"/>
            <w:tcBorders>
              <w:top w:val="nil"/>
              <w:left w:val="nil"/>
              <w:bottom w:val="single" w:sz="4" w:space="0" w:color="auto"/>
              <w:right w:val="single" w:sz="4" w:space="0" w:color="auto"/>
            </w:tcBorders>
            <w:shd w:val="clear" w:color="auto" w:fill="auto"/>
            <w:noWrap/>
            <w:hideMark/>
          </w:tcPr>
          <w:p w14:paraId="0FBF76CC"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LS reply on wideband carrier operation for NR-U</w:t>
            </w:r>
          </w:p>
        </w:tc>
        <w:tc>
          <w:tcPr>
            <w:tcW w:w="1925" w:type="dxa"/>
            <w:tcBorders>
              <w:top w:val="nil"/>
              <w:left w:val="nil"/>
              <w:bottom w:val="single" w:sz="4" w:space="0" w:color="auto"/>
              <w:right w:val="single" w:sz="4" w:space="0" w:color="auto"/>
            </w:tcBorders>
            <w:shd w:val="clear" w:color="auto" w:fill="auto"/>
            <w:noWrap/>
            <w:hideMark/>
          </w:tcPr>
          <w:p w14:paraId="3F3D2502"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Nokia, Nokia Shanghai Bell</w:t>
            </w:r>
          </w:p>
        </w:tc>
      </w:tr>
      <w:tr w:rsidR="001749AB" w:rsidRPr="001749AB" w14:paraId="27A60C2F"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4A3F1792"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R4-1904321.zip</w:t>
            </w:r>
          </w:p>
        </w:tc>
        <w:tc>
          <w:tcPr>
            <w:tcW w:w="880" w:type="dxa"/>
            <w:tcBorders>
              <w:top w:val="nil"/>
              <w:left w:val="nil"/>
              <w:bottom w:val="single" w:sz="4" w:space="0" w:color="auto"/>
              <w:right w:val="single" w:sz="4" w:space="0" w:color="auto"/>
            </w:tcBorders>
            <w:shd w:val="clear" w:color="auto" w:fill="auto"/>
            <w:noWrap/>
            <w:vAlign w:val="bottom"/>
            <w:hideMark/>
          </w:tcPr>
          <w:p w14:paraId="71781161"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8.1.1</w:t>
            </w:r>
          </w:p>
        </w:tc>
        <w:tc>
          <w:tcPr>
            <w:tcW w:w="4364" w:type="dxa"/>
            <w:tcBorders>
              <w:top w:val="nil"/>
              <w:left w:val="nil"/>
              <w:bottom w:val="single" w:sz="4" w:space="0" w:color="auto"/>
              <w:right w:val="single" w:sz="4" w:space="0" w:color="auto"/>
            </w:tcBorders>
            <w:shd w:val="clear" w:color="auto" w:fill="auto"/>
            <w:noWrap/>
            <w:hideMark/>
          </w:tcPr>
          <w:p w14:paraId="74A3063E"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Synchronization raster in NR-U</w:t>
            </w:r>
          </w:p>
        </w:tc>
        <w:tc>
          <w:tcPr>
            <w:tcW w:w="1925" w:type="dxa"/>
            <w:tcBorders>
              <w:top w:val="nil"/>
              <w:left w:val="nil"/>
              <w:bottom w:val="single" w:sz="4" w:space="0" w:color="auto"/>
              <w:right w:val="single" w:sz="4" w:space="0" w:color="auto"/>
            </w:tcBorders>
            <w:shd w:val="clear" w:color="auto" w:fill="auto"/>
            <w:noWrap/>
            <w:hideMark/>
          </w:tcPr>
          <w:p w14:paraId="2D336492"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Qualcomm Incorporated</w:t>
            </w:r>
          </w:p>
        </w:tc>
      </w:tr>
      <w:tr w:rsidR="001749AB" w:rsidRPr="001749AB" w14:paraId="2F1B46A9"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282E2411"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R4-1904338.zip</w:t>
            </w:r>
          </w:p>
        </w:tc>
        <w:tc>
          <w:tcPr>
            <w:tcW w:w="880" w:type="dxa"/>
            <w:tcBorders>
              <w:top w:val="nil"/>
              <w:left w:val="nil"/>
              <w:bottom w:val="single" w:sz="4" w:space="0" w:color="auto"/>
              <w:right w:val="single" w:sz="4" w:space="0" w:color="auto"/>
            </w:tcBorders>
            <w:shd w:val="clear" w:color="auto" w:fill="auto"/>
            <w:noWrap/>
            <w:vAlign w:val="bottom"/>
            <w:hideMark/>
          </w:tcPr>
          <w:p w14:paraId="0D2A7479"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8.1.1</w:t>
            </w:r>
          </w:p>
        </w:tc>
        <w:tc>
          <w:tcPr>
            <w:tcW w:w="4364" w:type="dxa"/>
            <w:tcBorders>
              <w:top w:val="nil"/>
              <w:left w:val="nil"/>
              <w:bottom w:val="single" w:sz="4" w:space="0" w:color="auto"/>
              <w:right w:val="single" w:sz="4" w:space="0" w:color="auto"/>
            </w:tcBorders>
            <w:shd w:val="clear" w:color="auto" w:fill="auto"/>
            <w:noWrap/>
            <w:hideMark/>
          </w:tcPr>
          <w:p w14:paraId="44E4B21B" w14:textId="77777777" w:rsidR="001749AB" w:rsidRPr="001749AB" w:rsidRDefault="001749AB" w:rsidP="001749AB">
            <w:pPr>
              <w:spacing w:after="0"/>
              <w:rPr>
                <w:rFonts w:ascii="Arial" w:eastAsia="Times New Roman" w:hAnsi="Arial" w:cs="Arial"/>
                <w:sz w:val="16"/>
                <w:szCs w:val="16"/>
                <w:lang w:val="en-US" w:eastAsia="sv-SE"/>
              </w:rPr>
            </w:pPr>
            <w:proofErr w:type="spellStart"/>
            <w:r w:rsidRPr="001749AB">
              <w:rPr>
                <w:rFonts w:ascii="Arial" w:eastAsia="Times New Roman" w:hAnsi="Arial" w:cs="Arial"/>
                <w:sz w:val="16"/>
                <w:szCs w:val="16"/>
                <w:lang w:val="en-US" w:eastAsia="sv-SE"/>
              </w:rPr>
              <w:t>Bandplan</w:t>
            </w:r>
            <w:proofErr w:type="spellEnd"/>
            <w:r w:rsidRPr="001749AB">
              <w:rPr>
                <w:rFonts w:ascii="Arial" w:eastAsia="Times New Roman" w:hAnsi="Arial" w:cs="Arial"/>
                <w:sz w:val="16"/>
                <w:szCs w:val="16"/>
                <w:lang w:val="en-US" w:eastAsia="sv-SE"/>
              </w:rPr>
              <w:t xml:space="preserve"> and channelization for NR-U in 5GHz </w:t>
            </w:r>
          </w:p>
        </w:tc>
        <w:tc>
          <w:tcPr>
            <w:tcW w:w="1925" w:type="dxa"/>
            <w:tcBorders>
              <w:top w:val="nil"/>
              <w:left w:val="nil"/>
              <w:bottom w:val="single" w:sz="4" w:space="0" w:color="auto"/>
              <w:right w:val="single" w:sz="4" w:space="0" w:color="auto"/>
            </w:tcBorders>
            <w:shd w:val="clear" w:color="auto" w:fill="auto"/>
            <w:noWrap/>
            <w:hideMark/>
          </w:tcPr>
          <w:p w14:paraId="14918EAD"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 GmbH, Eurolab</w:t>
            </w:r>
          </w:p>
        </w:tc>
      </w:tr>
      <w:tr w:rsidR="001749AB" w:rsidRPr="001749AB" w14:paraId="6AF91BAC"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447283A2"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R4-1904339.zip</w:t>
            </w:r>
          </w:p>
        </w:tc>
        <w:tc>
          <w:tcPr>
            <w:tcW w:w="880" w:type="dxa"/>
            <w:tcBorders>
              <w:top w:val="nil"/>
              <w:left w:val="nil"/>
              <w:bottom w:val="single" w:sz="4" w:space="0" w:color="auto"/>
              <w:right w:val="single" w:sz="4" w:space="0" w:color="auto"/>
            </w:tcBorders>
            <w:shd w:val="clear" w:color="auto" w:fill="auto"/>
            <w:noWrap/>
            <w:vAlign w:val="bottom"/>
            <w:hideMark/>
          </w:tcPr>
          <w:p w14:paraId="7830A734"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8.1.1</w:t>
            </w:r>
          </w:p>
        </w:tc>
        <w:tc>
          <w:tcPr>
            <w:tcW w:w="4364" w:type="dxa"/>
            <w:tcBorders>
              <w:top w:val="nil"/>
              <w:left w:val="nil"/>
              <w:bottom w:val="single" w:sz="4" w:space="0" w:color="auto"/>
              <w:right w:val="single" w:sz="4" w:space="0" w:color="auto"/>
            </w:tcBorders>
            <w:shd w:val="clear" w:color="auto" w:fill="auto"/>
            <w:noWrap/>
            <w:hideMark/>
          </w:tcPr>
          <w:p w14:paraId="693E740C"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 xml:space="preserve">Discussions on </w:t>
            </w:r>
            <w:proofErr w:type="spellStart"/>
            <w:r w:rsidRPr="001749AB">
              <w:rPr>
                <w:rFonts w:ascii="Arial" w:eastAsia="Times New Roman" w:hAnsi="Arial" w:cs="Arial"/>
                <w:sz w:val="16"/>
                <w:szCs w:val="16"/>
                <w:lang w:val="en-US" w:eastAsia="sv-SE"/>
              </w:rPr>
              <w:t>bandplan</w:t>
            </w:r>
            <w:proofErr w:type="spellEnd"/>
            <w:r w:rsidRPr="001749AB">
              <w:rPr>
                <w:rFonts w:ascii="Arial" w:eastAsia="Times New Roman" w:hAnsi="Arial" w:cs="Arial"/>
                <w:sz w:val="16"/>
                <w:szCs w:val="16"/>
                <w:lang w:val="en-US" w:eastAsia="sv-SE"/>
              </w:rPr>
              <w:t xml:space="preserve"> for NR-U in 6GHz </w:t>
            </w:r>
          </w:p>
        </w:tc>
        <w:tc>
          <w:tcPr>
            <w:tcW w:w="1925" w:type="dxa"/>
            <w:tcBorders>
              <w:top w:val="nil"/>
              <w:left w:val="nil"/>
              <w:bottom w:val="single" w:sz="4" w:space="0" w:color="auto"/>
              <w:right w:val="single" w:sz="4" w:space="0" w:color="auto"/>
            </w:tcBorders>
            <w:shd w:val="clear" w:color="auto" w:fill="auto"/>
            <w:noWrap/>
            <w:hideMark/>
          </w:tcPr>
          <w:p w14:paraId="1BF6ED44"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 GmbH, Eurolab</w:t>
            </w:r>
          </w:p>
        </w:tc>
      </w:tr>
      <w:tr w:rsidR="001749AB" w:rsidRPr="001749AB" w14:paraId="54A9C82C"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71A78ABF"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R4-1904340.zip</w:t>
            </w:r>
          </w:p>
        </w:tc>
        <w:tc>
          <w:tcPr>
            <w:tcW w:w="880" w:type="dxa"/>
            <w:tcBorders>
              <w:top w:val="nil"/>
              <w:left w:val="nil"/>
              <w:bottom w:val="single" w:sz="4" w:space="0" w:color="auto"/>
              <w:right w:val="single" w:sz="4" w:space="0" w:color="auto"/>
            </w:tcBorders>
            <w:shd w:val="clear" w:color="auto" w:fill="auto"/>
            <w:noWrap/>
            <w:vAlign w:val="bottom"/>
            <w:hideMark/>
          </w:tcPr>
          <w:p w14:paraId="4382A591"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8.1.1</w:t>
            </w:r>
          </w:p>
        </w:tc>
        <w:tc>
          <w:tcPr>
            <w:tcW w:w="4364" w:type="dxa"/>
            <w:tcBorders>
              <w:top w:val="nil"/>
              <w:left w:val="nil"/>
              <w:bottom w:val="single" w:sz="4" w:space="0" w:color="auto"/>
              <w:right w:val="single" w:sz="4" w:space="0" w:color="auto"/>
            </w:tcBorders>
            <w:shd w:val="clear" w:color="auto" w:fill="auto"/>
            <w:noWrap/>
            <w:hideMark/>
          </w:tcPr>
          <w:p w14:paraId="28383432"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WF for NR-U Band plan work</w:t>
            </w:r>
          </w:p>
        </w:tc>
        <w:tc>
          <w:tcPr>
            <w:tcW w:w="1925" w:type="dxa"/>
            <w:tcBorders>
              <w:top w:val="nil"/>
              <w:left w:val="nil"/>
              <w:bottom w:val="single" w:sz="4" w:space="0" w:color="auto"/>
              <w:right w:val="single" w:sz="4" w:space="0" w:color="auto"/>
            </w:tcBorders>
            <w:shd w:val="clear" w:color="auto" w:fill="auto"/>
            <w:noWrap/>
            <w:hideMark/>
          </w:tcPr>
          <w:p w14:paraId="0F37399C"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 GmbH, Eurolab</w:t>
            </w:r>
          </w:p>
        </w:tc>
      </w:tr>
      <w:tr w:rsidR="001749AB" w:rsidRPr="001749AB" w14:paraId="6C86CAF3"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10712A29"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R4-1903175.zip</w:t>
            </w:r>
          </w:p>
        </w:tc>
        <w:tc>
          <w:tcPr>
            <w:tcW w:w="880" w:type="dxa"/>
            <w:tcBorders>
              <w:top w:val="nil"/>
              <w:left w:val="nil"/>
              <w:bottom w:val="single" w:sz="4" w:space="0" w:color="auto"/>
              <w:right w:val="single" w:sz="4" w:space="0" w:color="auto"/>
            </w:tcBorders>
            <w:shd w:val="clear" w:color="auto" w:fill="auto"/>
            <w:noWrap/>
            <w:vAlign w:val="bottom"/>
            <w:hideMark/>
          </w:tcPr>
          <w:p w14:paraId="606B2921"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8.1.2</w:t>
            </w:r>
          </w:p>
        </w:tc>
        <w:tc>
          <w:tcPr>
            <w:tcW w:w="4364" w:type="dxa"/>
            <w:tcBorders>
              <w:top w:val="nil"/>
              <w:left w:val="nil"/>
              <w:bottom w:val="single" w:sz="4" w:space="0" w:color="auto"/>
              <w:right w:val="single" w:sz="4" w:space="0" w:color="auto"/>
            </w:tcBorders>
            <w:shd w:val="clear" w:color="auto" w:fill="auto"/>
            <w:noWrap/>
            <w:hideMark/>
          </w:tcPr>
          <w:p w14:paraId="0074E0EE"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Wideband operation at UE for NR-U</w:t>
            </w:r>
          </w:p>
        </w:tc>
        <w:tc>
          <w:tcPr>
            <w:tcW w:w="1925" w:type="dxa"/>
            <w:tcBorders>
              <w:top w:val="nil"/>
              <w:left w:val="nil"/>
              <w:bottom w:val="single" w:sz="4" w:space="0" w:color="auto"/>
              <w:right w:val="single" w:sz="4" w:space="0" w:color="auto"/>
            </w:tcBorders>
            <w:shd w:val="clear" w:color="auto" w:fill="auto"/>
            <w:noWrap/>
            <w:hideMark/>
          </w:tcPr>
          <w:p w14:paraId="1EE5AF67"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Huawei, HiSilicon</w:t>
            </w:r>
          </w:p>
        </w:tc>
      </w:tr>
      <w:tr w:rsidR="001749AB" w:rsidRPr="001749AB" w14:paraId="41C72834"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A24AB07"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R4-1903431.zip</w:t>
            </w:r>
          </w:p>
        </w:tc>
        <w:tc>
          <w:tcPr>
            <w:tcW w:w="880" w:type="dxa"/>
            <w:tcBorders>
              <w:top w:val="nil"/>
              <w:left w:val="nil"/>
              <w:bottom w:val="single" w:sz="4" w:space="0" w:color="auto"/>
              <w:right w:val="single" w:sz="4" w:space="0" w:color="auto"/>
            </w:tcBorders>
            <w:shd w:val="clear" w:color="auto" w:fill="auto"/>
            <w:noWrap/>
            <w:vAlign w:val="bottom"/>
            <w:hideMark/>
          </w:tcPr>
          <w:p w14:paraId="3BC1E636"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8.1.2</w:t>
            </w:r>
          </w:p>
        </w:tc>
        <w:tc>
          <w:tcPr>
            <w:tcW w:w="4364" w:type="dxa"/>
            <w:tcBorders>
              <w:top w:val="nil"/>
              <w:left w:val="nil"/>
              <w:bottom w:val="single" w:sz="4" w:space="0" w:color="auto"/>
              <w:right w:val="single" w:sz="4" w:space="0" w:color="auto"/>
            </w:tcBorders>
            <w:shd w:val="clear" w:color="auto" w:fill="auto"/>
            <w:noWrap/>
            <w:hideMark/>
          </w:tcPr>
          <w:p w14:paraId="3AD60E4E"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Specification structures for TS 37.106 on UE requirements for NR-U channel access</w:t>
            </w:r>
          </w:p>
        </w:tc>
        <w:tc>
          <w:tcPr>
            <w:tcW w:w="1925" w:type="dxa"/>
            <w:tcBorders>
              <w:top w:val="nil"/>
              <w:left w:val="nil"/>
              <w:bottom w:val="single" w:sz="4" w:space="0" w:color="auto"/>
              <w:right w:val="single" w:sz="4" w:space="0" w:color="auto"/>
            </w:tcBorders>
            <w:shd w:val="clear" w:color="auto" w:fill="auto"/>
            <w:noWrap/>
            <w:hideMark/>
          </w:tcPr>
          <w:p w14:paraId="40EF922A"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OPPO</w:t>
            </w:r>
          </w:p>
        </w:tc>
      </w:tr>
      <w:tr w:rsidR="001749AB" w:rsidRPr="001749AB" w14:paraId="1712E37B"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105E2FA8"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R4-1904255.zip</w:t>
            </w:r>
          </w:p>
        </w:tc>
        <w:tc>
          <w:tcPr>
            <w:tcW w:w="880" w:type="dxa"/>
            <w:tcBorders>
              <w:top w:val="nil"/>
              <w:left w:val="nil"/>
              <w:bottom w:val="single" w:sz="4" w:space="0" w:color="auto"/>
              <w:right w:val="single" w:sz="4" w:space="0" w:color="auto"/>
            </w:tcBorders>
            <w:shd w:val="clear" w:color="auto" w:fill="auto"/>
            <w:noWrap/>
            <w:vAlign w:val="bottom"/>
            <w:hideMark/>
          </w:tcPr>
          <w:p w14:paraId="0856EE91"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8.1.2</w:t>
            </w:r>
          </w:p>
        </w:tc>
        <w:tc>
          <w:tcPr>
            <w:tcW w:w="4364" w:type="dxa"/>
            <w:tcBorders>
              <w:top w:val="nil"/>
              <w:left w:val="nil"/>
              <w:bottom w:val="single" w:sz="4" w:space="0" w:color="auto"/>
              <w:right w:val="single" w:sz="4" w:space="0" w:color="auto"/>
            </w:tcBorders>
            <w:shd w:val="clear" w:color="auto" w:fill="auto"/>
            <w:noWrap/>
            <w:hideMark/>
          </w:tcPr>
          <w:p w14:paraId="5DB76B29"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SSB raster of NR-U</w:t>
            </w:r>
          </w:p>
        </w:tc>
        <w:tc>
          <w:tcPr>
            <w:tcW w:w="1925" w:type="dxa"/>
            <w:tcBorders>
              <w:top w:val="nil"/>
              <w:left w:val="nil"/>
              <w:bottom w:val="single" w:sz="4" w:space="0" w:color="auto"/>
              <w:right w:val="single" w:sz="4" w:space="0" w:color="auto"/>
            </w:tcBorders>
            <w:shd w:val="clear" w:color="auto" w:fill="auto"/>
            <w:noWrap/>
            <w:hideMark/>
          </w:tcPr>
          <w:p w14:paraId="6096DFC1"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3B1DDAE7"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4AAD9C88"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R4-1904360.zip</w:t>
            </w:r>
          </w:p>
        </w:tc>
        <w:tc>
          <w:tcPr>
            <w:tcW w:w="880" w:type="dxa"/>
            <w:tcBorders>
              <w:top w:val="nil"/>
              <w:left w:val="nil"/>
              <w:bottom w:val="single" w:sz="4" w:space="0" w:color="auto"/>
              <w:right w:val="single" w:sz="4" w:space="0" w:color="auto"/>
            </w:tcBorders>
            <w:shd w:val="clear" w:color="auto" w:fill="auto"/>
            <w:noWrap/>
            <w:vAlign w:val="bottom"/>
            <w:hideMark/>
          </w:tcPr>
          <w:p w14:paraId="015AE5C0"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8.1.2</w:t>
            </w:r>
          </w:p>
        </w:tc>
        <w:tc>
          <w:tcPr>
            <w:tcW w:w="4364" w:type="dxa"/>
            <w:tcBorders>
              <w:top w:val="nil"/>
              <w:left w:val="nil"/>
              <w:bottom w:val="single" w:sz="4" w:space="0" w:color="auto"/>
              <w:right w:val="single" w:sz="4" w:space="0" w:color="auto"/>
            </w:tcBorders>
            <w:shd w:val="clear" w:color="auto" w:fill="auto"/>
            <w:noWrap/>
            <w:hideMark/>
          </w:tcPr>
          <w:p w14:paraId="286E5A87" w14:textId="77777777" w:rsidR="001749AB" w:rsidRPr="001749AB" w:rsidRDefault="001749AB" w:rsidP="001749AB">
            <w:pPr>
              <w:spacing w:after="0"/>
              <w:rPr>
                <w:rFonts w:ascii="Arial" w:eastAsia="Times New Roman" w:hAnsi="Arial" w:cs="Arial"/>
                <w:sz w:val="16"/>
                <w:szCs w:val="16"/>
                <w:lang w:val="en-US" w:eastAsia="sv-SE"/>
              </w:rPr>
            </w:pPr>
            <w:proofErr w:type="spellStart"/>
            <w:r w:rsidRPr="001749AB">
              <w:rPr>
                <w:rFonts w:ascii="Arial" w:eastAsia="Times New Roman" w:hAnsi="Arial" w:cs="Arial"/>
                <w:sz w:val="16"/>
                <w:szCs w:val="16"/>
                <w:lang w:val="en-US" w:eastAsia="sv-SE"/>
              </w:rPr>
              <w:t>WiFi</w:t>
            </w:r>
            <w:proofErr w:type="spellEnd"/>
            <w:r w:rsidRPr="001749AB">
              <w:rPr>
                <w:rFonts w:ascii="Arial" w:eastAsia="Times New Roman" w:hAnsi="Arial" w:cs="Arial"/>
                <w:sz w:val="16"/>
                <w:szCs w:val="16"/>
                <w:lang w:val="en-US" w:eastAsia="sv-SE"/>
              </w:rPr>
              <w:t xml:space="preserve"> PA measurements for NR-U operation in the 5925-7125MHz range</w:t>
            </w:r>
          </w:p>
        </w:tc>
        <w:tc>
          <w:tcPr>
            <w:tcW w:w="1925" w:type="dxa"/>
            <w:tcBorders>
              <w:top w:val="nil"/>
              <w:left w:val="nil"/>
              <w:bottom w:val="single" w:sz="4" w:space="0" w:color="auto"/>
              <w:right w:val="single" w:sz="4" w:space="0" w:color="auto"/>
            </w:tcBorders>
            <w:shd w:val="clear" w:color="auto" w:fill="auto"/>
            <w:noWrap/>
            <w:hideMark/>
          </w:tcPr>
          <w:p w14:paraId="2C93BF47"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Skyworks Solutions Inc.</w:t>
            </w:r>
          </w:p>
        </w:tc>
      </w:tr>
      <w:tr w:rsidR="001749AB" w:rsidRPr="001749AB" w14:paraId="3967C091"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363926C"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R4-1904617.zip</w:t>
            </w:r>
          </w:p>
        </w:tc>
        <w:tc>
          <w:tcPr>
            <w:tcW w:w="880" w:type="dxa"/>
            <w:tcBorders>
              <w:top w:val="nil"/>
              <w:left w:val="nil"/>
              <w:bottom w:val="single" w:sz="4" w:space="0" w:color="auto"/>
              <w:right w:val="single" w:sz="4" w:space="0" w:color="auto"/>
            </w:tcBorders>
            <w:shd w:val="clear" w:color="auto" w:fill="auto"/>
            <w:noWrap/>
            <w:vAlign w:val="bottom"/>
            <w:hideMark/>
          </w:tcPr>
          <w:p w14:paraId="1DF4E166"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8.1.2</w:t>
            </w:r>
          </w:p>
        </w:tc>
        <w:tc>
          <w:tcPr>
            <w:tcW w:w="4364" w:type="dxa"/>
            <w:tcBorders>
              <w:top w:val="nil"/>
              <w:left w:val="nil"/>
              <w:bottom w:val="single" w:sz="4" w:space="0" w:color="auto"/>
              <w:right w:val="single" w:sz="4" w:space="0" w:color="auto"/>
            </w:tcBorders>
            <w:shd w:val="clear" w:color="auto" w:fill="auto"/>
            <w:noWrap/>
            <w:hideMark/>
          </w:tcPr>
          <w:p w14:paraId="4C265048"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NR-U UE general Tx requirements approach</w:t>
            </w:r>
          </w:p>
        </w:tc>
        <w:tc>
          <w:tcPr>
            <w:tcW w:w="1925" w:type="dxa"/>
            <w:tcBorders>
              <w:top w:val="nil"/>
              <w:left w:val="nil"/>
              <w:bottom w:val="single" w:sz="4" w:space="0" w:color="auto"/>
              <w:right w:val="single" w:sz="4" w:space="0" w:color="auto"/>
            </w:tcBorders>
            <w:shd w:val="clear" w:color="auto" w:fill="auto"/>
            <w:noWrap/>
            <w:hideMark/>
          </w:tcPr>
          <w:p w14:paraId="74E2BC89"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Qualcomm Incorporated</w:t>
            </w:r>
          </w:p>
        </w:tc>
      </w:tr>
      <w:tr w:rsidR="001749AB" w:rsidRPr="001749AB" w14:paraId="2D021BDB"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5C534A9F"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R4-1904618.zip</w:t>
            </w:r>
          </w:p>
        </w:tc>
        <w:tc>
          <w:tcPr>
            <w:tcW w:w="880" w:type="dxa"/>
            <w:tcBorders>
              <w:top w:val="nil"/>
              <w:left w:val="nil"/>
              <w:bottom w:val="single" w:sz="4" w:space="0" w:color="auto"/>
              <w:right w:val="single" w:sz="4" w:space="0" w:color="auto"/>
            </w:tcBorders>
            <w:shd w:val="clear" w:color="auto" w:fill="auto"/>
            <w:noWrap/>
            <w:vAlign w:val="bottom"/>
            <w:hideMark/>
          </w:tcPr>
          <w:p w14:paraId="0262AEB3"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8.1.2</w:t>
            </w:r>
          </w:p>
        </w:tc>
        <w:tc>
          <w:tcPr>
            <w:tcW w:w="4364" w:type="dxa"/>
            <w:tcBorders>
              <w:top w:val="nil"/>
              <w:left w:val="nil"/>
              <w:bottom w:val="single" w:sz="4" w:space="0" w:color="auto"/>
              <w:right w:val="single" w:sz="4" w:space="0" w:color="auto"/>
            </w:tcBorders>
            <w:shd w:val="clear" w:color="auto" w:fill="auto"/>
            <w:noWrap/>
            <w:hideMark/>
          </w:tcPr>
          <w:p w14:paraId="6347A76A" w14:textId="77777777" w:rsidR="001749AB" w:rsidRPr="001749AB" w:rsidRDefault="001749AB" w:rsidP="001749AB">
            <w:pPr>
              <w:spacing w:after="0"/>
              <w:rPr>
                <w:rFonts w:ascii="Arial" w:eastAsia="Times New Roman" w:hAnsi="Arial" w:cs="Arial"/>
                <w:sz w:val="16"/>
                <w:szCs w:val="16"/>
                <w:lang w:val="en-US" w:eastAsia="sv-SE"/>
              </w:rPr>
            </w:pPr>
            <w:proofErr w:type="spellStart"/>
            <w:r w:rsidRPr="001749AB">
              <w:rPr>
                <w:rFonts w:ascii="Arial" w:eastAsia="Times New Roman" w:hAnsi="Arial" w:cs="Arial"/>
                <w:sz w:val="16"/>
                <w:szCs w:val="16"/>
                <w:lang w:val="en-US" w:eastAsia="sv-SE"/>
              </w:rPr>
              <w:t>Guardbands</w:t>
            </w:r>
            <w:proofErr w:type="spellEnd"/>
            <w:r w:rsidRPr="001749AB">
              <w:rPr>
                <w:rFonts w:ascii="Arial" w:eastAsia="Times New Roman" w:hAnsi="Arial" w:cs="Arial"/>
                <w:sz w:val="16"/>
                <w:szCs w:val="16"/>
                <w:lang w:val="en-US" w:eastAsia="sv-SE"/>
              </w:rPr>
              <w:t xml:space="preserve"> for NR-U wideband operation</w:t>
            </w:r>
          </w:p>
        </w:tc>
        <w:tc>
          <w:tcPr>
            <w:tcW w:w="1925" w:type="dxa"/>
            <w:tcBorders>
              <w:top w:val="nil"/>
              <w:left w:val="nil"/>
              <w:bottom w:val="single" w:sz="4" w:space="0" w:color="auto"/>
              <w:right w:val="single" w:sz="4" w:space="0" w:color="auto"/>
            </w:tcBorders>
            <w:shd w:val="clear" w:color="auto" w:fill="auto"/>
            <w:noWrap/>
            <w:hideMark/>
          </w:tcPr>
          <w:p w14:paraId="4EEE74C2"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Qualcomm Incorporated</w:t>
            </w:r>
          </w:p>
        </w:tc>
      </w:tr>
      <w:tr w:rsidR="001749AB" w:rsidRPr="001749AB" w14:paraId="4ED907F1"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44F3712E"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R4-1903176.zip</w:t>
            </w:r>
          </w:p>
        </w:tc>
        <w:tc>
          <w:tcPr>
            <w:tcW w:w="880" w:type="dxa"/>
            <w:tcBorders>
              <w:top w:val="nil"/>
              <w:left w:val="nil"/>
              <w:bottom w:val="single" w:sz="4" w:space="0" w:color="auto"/>
              <w:right w:val="single" w:sz="4" w:space="0" w:color="auto"/>
            </w:tcBorders>
            <w:shd w:val="clear" w:color="auto" w:fill="auto"/>
            <w:noWrap/>
            <w:vAlign w:val="bottom"/>
            <w:hideMark/>
          </w:tcPr>
          <w:p w14:paraId="4A49DCA2"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8.1.3</w:t>
            </w:r>
          </w:p>
        </w:tc>
        <w:tc>
          <w:tcPr>
            <w:tcW w:w="4364" w:type="dxa"/>
            <w:tcBorders>
              <w:top w:val="nil"/>
              <w:left w:val="nil"/>
              <w:bottom w:val="single" w:sz="4" w:space="0" w:color="auto"/>
              <w:right w:val="single" w:sz="4" w:space="0" w:color="auto"/>
            </w:tcBorders>
            <w:shd w:val="clear" w:color="auto" w:fill="auto"/>
            <w:noWrap/>
            <w:hideMark/>
          </w:tcPr>
          <w:p w14:paraId="7AF5C6A6"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Wideband operation at BS for NR-U</w:t>
            </w:r>
          </w:p>
        </w:tc>
        <w:tc>
          <w:tcPr>
            <w:tcW w:w="1925" w:type="dxa"/>
            <w:tcBorders>
              <w:top w:val="nil"/>
              <w:left w:val="nil"/>
              <w:bottom w:val="single" w:sz="4" w:space="0" w:color="auto"/>
              <w:right w:val="single" w:sz="4" w:space="0" w:color="auto"/>
            </w:tcBorders>
            <w:shd w:val="clear" w:color="auto" w:fill="auto"/>
            <w:noWrap/>
            <w:hideMark/>
          </w:tcPr>
          <w:p w14:paraId="41D2CB96"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Huawei, HiSilicon</w:t>
            </w:r>
          </w:p>
        </w:tc>
      </w:tr>
      <w:tr w:rsidR="001749AB" w:rsidRPr="001749AB" w14:paraId="74DE3458"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77128935"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R4-1904071.zip</w:t>
            </w:r>
          </w:p>
        </w:tc>
        <w:tc>
          <w:tcPr>
            <w:tcW w:w="880" w:type="dxa"/>
            <w:tcBorders>
              <w:top w:val="nil"/>
              <w:left w:val="nil"/>
              <w:bottom w:val="single" w:sz="4" w:space="0" w:color="auto"/>
              <w:right w:val="single" w:sz="4" w:space="0" w:color="auto"/>
            </w:tcBorders>
            <w:shd w:val="clear" w:color="auto" w:fill="auto"/>
            <w:noWrap/>
            <w:vAlign w:val="bottom"/>
            <w:hideMark/>
          </w:tcPr>
          <w:p w14:paraId="1D269C3C"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8.1.3</w:t>
            </w:r>
          </w:p>
        </w:tc>
        <w:tc>
          <w:tcPr>
            <w:tcW w:w="4364" w:type="dxa"/>
            <w:tcBorders>
              <w:top w:val="nil"/>
              <w:left w:val="nil"/>
              <w:bottom w:val="single" w:sz="4" w:space="0" w:color="auto"/>
              <w:right w:val="single" w:sz="4" w:space="0" w:color="auto"/>
            </w:tcBorders>
            <w:shd w:val="clear" w:color="auto" w:fill="auto"/>
            <w:noWrap/>
            <w:hideMark/>
          </w:tcPr>
          <w:p w14:paraId="73F749DF"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NR-U and BS RF Transmit Requirements</w:t>
            </w:r>
          </w:p>
        </w:tc>
        <w:tc>
          <w:tcPr>
            <w:tcW w:w="1925" w:type="dxa"/>
            <w:tcBorders>
              <w:top w:val="nil"/>
              <w:left w:val="nil"/>
              <w:bottom w:val="single" w:sz="4" w:space="0" w:color="auto"/>
              <w:right w:val="single" w:sz="4" w:space="0" w:color="auto"/>
            </w:tcBorders>
            <w:shd w:val="clear" w:color="auto" w:fill="auto"/>
            <w:noWrap/>
            <w:hideMark/>
          </w:tcPr>
          <w:p w14:paraId="70D9F6CE"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3B80DA4F"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B8B0963"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R4-1904072.zip</w:t>
            </w:r>
          </w:p>
        </w:tc>
        <w:tc>
          <w:tcPr>
            <w:tcW w:w="880" w:type="dxa"/>
            <w:tcBorders>
              <w:top w:val="nil"/>
              <w:left w:val="nil"/>
              <w:bottom w:val="single" w:sz="4" w:space="0" w:color="auto"/>
              <w:right w:val="single" w:sz="4" w:space="0" w:color="auto"/>
            </w:tcBorders>
            <w:shd w:val="clear" w:color="auto" w:fill="auto"/>
            <w:noWrap/>
            <w:vAlign w:val="bottom"/>
            <w:hideMark/>
          </w:tcPr>
          <w:p w14:paraId="6FF3C05A"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8.1.3</w:t>
            </w:r>
          </w:p>
        </w:tc>
        <w:tc>
          <w:tcPr>
            <w:tcW w:w="4364" w:type="dxa"/>
            <w:tcBorders>
              <w:top w:val="nil"/>
              <w:left w:val="nil"/>
              <w:bottom w:val="single" w:sz="4" w:space="0" w:color="auto"/>
              <w:right w:val="single" w:sz="4" w:space="0" w:color="auto"/>
            </w:tcBorders>
            <w:shd w:val="clear" w:color="auto" w:fill="auto"/>
            <w:noWrap/>
            <w:hideMark/>
          </w:tcPr>
          <w:p w14:paraId="7B444D4C"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NR-U and BS RF Receiver Requirements</w:t>
            </w:r>
          </w:p>
        </w:tc>
        <w:tc>
          <w:tcPr>
            <w:tcW w:w="1925" w:type="dxa"/>
            <w:tcBorders>
              <w:top w:val="nil"/>
              <w:left w:val="nil"/>
              <w:bottom w:val="single" w:sz="4" w:space="0" w:color="auto"/>
              <w:right w:val="single" w:sz="4" w:space="0" w:color="auto"/>
            </w:tcBorders>
            <w:shd w:val="clear" w:color="auto" w:fill="auto"/>
            <w:noWrap/>
            <w:hideMark/>
          </w:tcPr>
          <w:p w14:paraId="06566582"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3BD915B4"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5943D75F"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R4-1904633.zip</w:t>
            </w:r>
          </w:p>
        </w:tc>
        <w:tc>
          <w:tcPr>
            <w:tcW w:w="880" w:type="dxa"/>
            <w:tcBorders>
              <w:top w:val="nil"/>
              <w:left w:val="nil"/>
              <w:bottom w:val="single" w:sz="4" w:space="0" w:color="auto"/>
              <w:right w:val="single" w:sz="4" w:space="0" w:color="auto"/>
            </w:tcBorders>
            <w:shd w:val="clear" w:color="auto" w:fill="auto"/>
            <w:noWrap/>
            <w:vAlign w:val="bottom"/>
            <w:hideMark/>
          </w:tcPr>
          <w:p w14:paraId="1AAA4D14"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8.1.3</w:t>
            </w:r>
          </w:p>
        </w:tc>
        <w:tc>
          <w:tcPr>
            <w:tcW w:w="4364" w:type="dxa"/>
            <w:tcBorders>
              <w:top w:val="nil"/>
              <w:left w:val="nil"/>
              <w:bottom w:val="single" w:sz="4" w:space="0" w:color="auto"/>
              <w:right w:val="single" w:sz="4" w:space="0" w:color="auto"/>
            </w:tcBorders>
            <w:shd w:val="clear" w:color="auto" w:fill="auto"/>
            <w:noWrap/>
            <w:hideMark/>
          </w:tcPr>
          <w:p w14:paraId="61CFCA15"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Discussion on channel bandwidths for NR-U</w:t>
            </w:r>
          </w:p>
        </w:tc>
        <w:tc>
          <w:tcPr>
            <w:tcW w:w="1925" w:type="dxa"/>
            <w:tcBorders>
              <w:top w:val="nil"/>
              <w:left w:val="nil"/>
              <w:bottom w:val="single" w:sz="4" w:space="0" w:color="auto"/>
              <w:right w:val="single" w:sz="4" w:space="0" w:color="auto"/>
            </w:tcBorders>
            <w:shd w:val="clear" w:color="auto" w:fill="auto"/>
            <w:noWrap/>
            <w:hideMark/>
          </w:tcPr>
          <w:p w14:paraId="7B886D61"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Nokia, Nokia Shanghai Bell</w:t>
            </w:r>
          </w:p>
        </w:tc>
      </w:tr>
      <w:tr w:rsidR="001749AB" w:rsidRPr="001749AB" w14:paraId="6D56DDED"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122270C9"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R4-1904634.zip</w:t>
            </w:r>
          </w:p>
        </w:tc>
        <w:tc>
          <w:tcPr>
            <w:tcW w:w="880" w:type="dxa"/>
            <w:tcBorders>
              <w:top w:val="nil"/>
              <w:left w:val="nil"/>
              <w:bottom w:val="single" w:sz="4" w:space="0" w:color="auto"/>
              <w:right w:val="single" w:sz="4" w:space="0" w:color="auto"/>
            </w:tcBorders>
            <w:shd w:val="clear" w:color="auto" w:fill="auto"/>
            <w:noWrap/>
            <w:vAlign w:val="bottom"/>
            <w:hideMark/>
          </w:tcPr>
          <w:p w14:paraId="4E4D930E"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8.1.3</w:t>
            </w:r>
          </w:p>
        </w:tc>
        <w:tc>
          <w:tcPr>
            <w:tcW w:w="4364" w:type="dxa"/>
            <w:tcBorders>
              <w:top w:val="nil"/>
              <w:left w:val="nil"/>
              <w:bottom w:val="single" w:sz="4" w:space="0" w:color="auto"/>
              <w:right w:val="single" w:sz="4" w:space="0" w:color="auto"/>
            </w:tcBorders>
            <w:shd w:val="clear" w:color="auto" w:fill="auto"/>
            <w:noWrap/>
            <w:hideMark/>
          </w:tcPr>
          <w:p w14:paraId="14922F6E"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Required changes for TS 37.107 specification for NR-U introduction</w:t>
            </w:r>
          </w:p>
        </w:tc>
        <w:tc>
          <w:tcPr>
            <w:tcW w:w="1925" w:type="dxa"/>
            <w:tcBorders>
              <w:top w:val="nil"/>
              <w:left w:val="nil"/>
              <w:bottom w:val="single" w:sz="4" w:space="0" w:color="auto"/>
              <w:right w:val="single" w:sz="4" w:space="0" w:color="auto"/>
            </w:tcBorders>
            <w:shd w:val="clear" w:color="auto" w:fill="auto"/>
            <w:noWrap/>
            <w:hideMark/>
          </w:tcPr>
          <w:p w14:paraId="47323CE4"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Nokia, Nokia Shanghai Bell</w:t>
            </w:r>
          </w:p>
        </w:tc>
      </w:tr>
      <w:tr w:rsidR="001749AB" w:rsidRPr="001749AB" w14:paraId="2FA90BA7"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388CCAE7"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R4-1904635.zip</w:t>
            </w:r>
          </w:p>
        </w:tc>
        <w:tc>
          <w:tcPr>
            <w:tcW w:w="880" w:type="dxa"/>
            <w:tcBorders>
              <w:top w:val="nil"/>
              <w:left w:val="nil"/>
              <w:bottom w:val="single" w:sz="4" w:space="0" w:color="auto"/>
              <w:right w:val="single" w:sz="4" w:space="0" w:color="auto"/>
            </w:tcBorders>
            <w:shd w:val="clear" w:color="auto" w:fill="auto"/>
            <w:noWrap/>
            <w:vAlign w:val="bottom"/>
            <w:hideMark/>
          </w:tcPr>
          <w:p w14:paraId="0C50D8DD"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8.1.3</w:t>
            </w:r>
          </w:p>
        </w:tc>
        <w:tc>
          <w:tcPr>
            <w:tcW w:w="4364" w:type="dxa"/>
            <w:tcBorders>
              <w:top w:val="nil"/>
              <w:left w:val="nil"/>
              <w:bottom w:val="single" w:sz="4" w:space="0" w:color="auto"/>
              <w:right w:val="single" w:sz="4" w:space="0" w:color="auto"/>
            </w:tcBorders>
            <w:shd w:val="clear" w:color="auto" w:fill="auto"/>
            <w:noWrap/>
            <w:hideMark/>
          </w:tcPr>
          <w:p w14:paraId="4884C982"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Required changes for TS 38.104 specification for NR-U introduction</w:t>
            </w:r>
          </w:p>
        </w:tc>
        <w:tc>
          <w:tcPr>
            <w:tcW w:w="1925" w:type="dxa"/>
            <w:tcBorders>
              <w:top w:val="nil"/>
              <w:left w:val="nil"/>
              <w:bottom w:val="single" w:sz="4" w:space="0" w:color="auto"/>
              <w:right w:val="single" w:sz="4" w:space="0" w:color="auto"/>
            </w:tcBorders>
            <w:shd w:val="clear" w:color="auto" w:fill="auto"/>
            <w:noWrap/>
            <w:hideMark/>
          </w:tcPr>
          <w:p w14:paraId="293349F5"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Nokia, Nokia Shanghai Bell</w:t>
            </w:r>
          </w:p>
        </w:tc>
      </w:tr>
      <w:tr w:rsidR="001749AB" w:rsidRPr="001749AB" w14:paraId="7BEEB0A7"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330E2BC"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R4-1904636.zip</w:t>
            </w:r>
          </w:p>
        </w:tc>
        <w:tc>
          <w:tcPr>
            <w:tcW w:w="880" w:type="dxa"/>
            <w:tcBorders>
              <w:top w:val="nil"/>
              <w:left w:val="nil"/>
              <w:bottom w:val="single" w:sz="4" w:space="0" w:color="auto"/>
              <w:right w:val="single" w:sz="4" w:space="0" w:color="auto"/>
            </w:tcBorders>
            <w:shd w:val="clear" w:color="auto" w:fill="auto"/>
            <w:noWrap/>
            <w:vAlign w:val="bottom"/>
            <w:hideMark/>
          </w:tcPr>
          <w:p w14:paraId="0576EA57"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8.1.3</w:t>
            </w:r>
          </w:p>
        </w:tc>
        <w:tc>
          <w:tcPr>
            <w:tcW w:w="4364" w:type="dxa"/>
            <w:tcBorders>
              <w:top w:val="nil"/>
              <w:left w:val="nil"/>
              <w:bottom w:val="single" w:sz="4" w:space="0" w:color="auto"/>
              <w:right w:val="single" w:sz="4" w:space="0" w:color="auto"/>
            </w:tcBorders>
            <w:shd w:val="clear" w:color="auto" w:fill="auto"/>
            <w:noWrap/>
            <w:hideMark/>
          </w:tcPr>
          <w:p w14:paraId="72B6B8D9"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Discussion on spectrum utilization for NR-U</w:t>
            </w:r>
          </w:p>
        </w:tc>
        <w:tc>
          <w:tcPr>
            <w:tcW w:w="1925" w:type="dxa"/>
            <w:tcBorders>
              <w:top w:val="nil"/>
              <w:left w:val="nil"/>
              <w:bottom w:val="single" w:sz="4" w:space="0" w:color="auto"/>
              <w:right w:val="single" w:sz="4" w:space="0" w:color="auto"/>
            </w:tcBorders>
            <w:shd w:val="clear" w:color="auto" w:fill="auto"/>
            <w:noWrap/>
            <w:hideMark/>
          </w:tcPr>
          <w:p w14:paraId="66DE5EFB"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Nokia, Nokia Shanghai Bell</w:t>
            </w:r>
          </w:p>
        </w:tc>
      </w:tr>
      <w:tr w:rsidR="001749AB" w:rsidRPr="001749AB" w14:paraId="559CBA14"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EFBDEF9"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R4-1904637.zip</w:t>
            </w:r>
          </w:p>
        </w:tc>
        <w:tc>
          <w:tcPr>
            <w:tcW w:w="880" w:type="dxa"/>
            <w:tcBorders>
              <w:top w:val="nil"/>
              <w:left w:val="nil"/>
              <w:bottom w:val="single" w:sz="4" w:space="0" w:color="auto"/>
              <w:right w:val="single" w:sz="4" w:space="0" w:color="auto"/>
            </w:tcBorders>
            <w:shd w:val="clear" w:color="auto" w:fill="auto"/>
            <w:noWrap/>
            <w:vAlign w:val="bottom"/>
            <w:hideMark/>
          </w:tcPr>
          <w:p w14:paraId="6FA5A3F0"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8.1.3</w:t>
            </w:r>
          </w:p>
        </w:tc>
        <w:tc>
          <w:tcPr>
            <w:tcW w:w="4364" w:type="dxa"/>
            <w:tcBorders>
              <w:top w:val="nil"/>
              <w:left w:val="nil"/>
              <w:bottom w:val="single" w:sz="4" w:space="0" w:color="auto"/>
              <w:right w:val="single" w:sz="4" w:space="0" w:color="auto"/>
            </w:tcBorders>
            <w:shd w:val="clear" w:color="auto" w:fill="auto"/>
            <w:noWrap/>
            <w:hideMark/>
          </w:tcPr>
          <w:p w14:paraId="4BAC556C"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Discussion on wideband carrier operation for NR-U</w:t>
            </w:r>
          </w:p>
        </w:tc>
        <w:tc>
          <w:tcPr>
            <w:tcW w:w="1925" w:type="dxa"/>
            <w:tcBorders>
              <w:top w:val="nil"/>
              <w:left w:val="nil"/>
              <w:bottom w:val="single" w:sz="4" w:space="0" w:color="auto"/>
              <w:right w:val="single" w:sz="4" w:space="0" w:color="auto"/>
            </w:tcBorders>
            <w:shd w:val="clear" w:color="auto" w:fill="auto"/>
            <w:noWrap/>
            <w:hideMark/>
          </w:tcPr>
          <w:p w14:paraId="2D55F4CA"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Nokia, Nokia Shanghai Bell</w:t>
            </w:r>
          </w:p>
        </w:tc>
      </w:tr>
      <w:tr w:rsidR="001749AB" w:rsidRPr="001749AB" w14:paraId="1C80D242"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789B8327"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R4-1902910.zip</w:t>
            </w:r>
          </w:p>
        </w:tc>
        <w:tc>
          <w:tcPr>
            <w:tcW w:w="880" w:type="dxa"/>
            <w:tcBorders>
              <w:top w:val="nil"/>
              <w:left w:val="nil"/>
              <w:bottom w:val="single" w:sz="4" w:space="0" w:color="auto"/>
              <w:right w:val="single" w:sz="4" w:space="0" w:color="auto"/>
            </w:tcBorders>
            <w:shd w:val="clear" w:color="auto" w:fill="auto"/>
            <w:noWrap/>
            <w:vAlign w:val="bottom"/>
            <w:hideMark/>
          </w:tcPr>
          <w:p w14:paraId="010372F9"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4AD7DC16"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Discussion on NR-U RRM</w:t>
            </w:r>
          </w:p>
        </w:tc>
        <w:tc>
          <w:tcPr>
            <w:tcW w:w="1925" w:type="dxa"/>
            <w:tcBorders>
              <w:top w:val="nil"/>
              <w:left w:val="nil"/>
              <w:bottom w:val="single" w:sz="4" w:space="0" w:color="auto"/>
              <w:right w:val="single" w:sz="4" w:space="0" w:color="auto"/>
            </w:tcBorders>
            <w:shd w:val="clear" w:color="auto" w:fill="auto"/>
            <w:noWrap/>
            <w:hideMark/>
          </w:tcPr>
          <w:p w14:paraId="56231F9E"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Intel Corporation</w:t>
            </w:r>
          </w:p>
        </w:tc>
      </w:tr>
      <w:tr w:rsidR="001749AB" w:rsidRPr="001749AB" w14:paraId="265EF27E"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150EE9FF"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R4-1902911.zip</w:t>
            </w:r>
          </w:p>
        </w:tc>
        <w:tc>
          <w:tcPr>
            <w:tcW w:w="880" w:type="dxa"/>
            <w:tcBorders>
              <w:top w:val="nil"/>
              <w:left w:val="nil"/>
              <w:bottom w:val="single" w:sz="4" w:space="0" w:color="auto"/>
              <w:right w:val="single" w:sz="4" w:space="0" w:color="auto"/>
            </w:tcBorders>
            <w:shd w:val="clear" w:color="auto" w:fill="auto"/>
            <w:noWrap/>
            <w:vAlign w:val="bottom"/>
            <w:hideMark/>
          </w:tcPr>
          <w:p w14:paraId="7833A211"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1A31FA0F"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WF on NR-U RRM</w:t>
            </w:r>
          </w:p>
        </w:tc>
        <w:tc>
          <w:tcPr>
            <w:tcW w:w="1925" w:type="dxa"/>
            <w:tcBorders>
              <w:top w:val="nil"/>
              <w:left w:val="nil"/>
              <w:bottom w:val="single" w:sz="4" w:space="0" w:color="auto"/>
              <w:right w:val="single" w:sz="4" w:space="0" w:color="auto"/>
            </w:tcBorders>
            <w:shd w:val="clear" w:color="auto" w:fill="auto"/>
            <w:noWrap/>
            <w:hideMark/>
          </w:tcPr>
          <w:p w14:paraId="0A52D26A"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Intel Corporation</w:t>
            </w:r>
          </w:p>
        </w:tc>
      </w:tr>
      <w:tr w:rsidR="001749AB" w:rsidRPr="001749AB" w14:paraId="5E4B77E5"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23899847"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R4-1902912</w:t>
            </w:r>
            <w:bookmarkStart w:id="0" w:name="_GoBack"/>
            <w:bookmarkEnd w:id="0"/>
            <w:r w:rsidRPr="001749AB">
              <w:rPr>
                <w:rFonts w:ascii="Arial" w:eastAsia="Times New Roman" w:hAnsi="Arial" w:cs="Arial"/>
                <w:lang w:val="sv-SE" w:eastAsia="sv-SE"/>
              </w:rPr>
              <w:t>.zip</w:t>
            </w:r>
          </w:p>
        </w:tc>
        <w:tc>
          <w:tcPr>
            <w:tcW w:w="880" w:type="dxa"/>
            <w:tcBorders>
              <w:top w:val="nil"/>
              <w:left w:val="nil"/>
              <w:bottom w:val="single" w:sz="4" w:space="0" w:color="auto"/>
              <w:right w:val="single" w:sz="4" w:space="0" w:color="auto"/>
            </w:tcBorders>
            <w:shd w:val="clear" w:color="auto" w:fill="auto"/>
            <w:noWrap/>
            <w:vAlign w:val="bottom"/>
            <w:hideMark/>
          </w:tcPr>
          <w:p w14:paraId="70A3A0B9"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22975BA7"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Discussion on TS38.133 specification structures for NR-U</w:t>
            </w:r>
          </w:p>
        </w:tc>
        <w:tc>
          <w:tcPr>
            <w:tcW w:w="1925" w:type="dxa"/>
            <w:tcBorders>
              <w:top w:val="nil"/>
              <w:left w:val="nil"/>
              <w:bottom w:val="single" w:sz="4" w:space="0" w:color="auto"/>
              <w:right w:val="single" w:sz="4" w:space="0" w:color="auto"/>
            </w:tcBorders>
            <w:shd w:val="clear" w:color="auto" w:fill="auto"/>
            <w:noWrap/>
            <w:hideMark/>
          </w:tcPr>
          <w:p w14:paraId="23A3CF11"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Intel Corporation</w:t>
            </w:r>
          </w:p>
        </w:tc>
      </w:tr>
      <w:tr w:rsidR="001749AB" w:rsidRPr="001749AB" w14:paraId="7AC8755D"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1043794A"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R4-1903433.zip</w:t>
            </w:r>
          </w:p>
        </w:tc>
        <w:tc>
          <w:tcPr>
            <w:tcW w:w="880" w:type="dxa"/>
            <w:tcBorders>
              <w:top w:val="nil"/>
              <w:left w:val="nil"/>
              <w:bottom w:val="single" w:sz="4" w:space="0" w:color="auto"/>
              <w:right w:val="single" w:sz="4" w:space="0" w:color="auto"/>
            </w:tcBorders>
            <w:shd w:val="clear" w:color="auto" w:fill="auto"/>
            <w:noWrap/>
            <w:vAlign w:val="bottom"/>
            <w:hideMark/>
          </w:tcPr>
          <w:p w14:paraId="0790D158"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1768FDDF"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 xml:space="preserve">Discussion on SS </w:t>
            </w:r>
            <w:proofErr w:type="spellStart"/>
            <w:r w:rsidRPr="001749AB">
              <w:rPr>
                <w:rFonts w:ascii="Arial" w:eastAsia="Times New Roman" w:hAnsi="Arial" w:cs="Arial"/>
                <w:sz w:val="16"/>
                <w:szCs w:val="16"/>
                <w:lang w:val="en-US" w:eastAsia="sv-SE"/>
              </w:rPr>
              <w:t>rasters</w:t>
            </w:r>
            <w:proofErr w:type="spellEnd"/>
            <w:r w:rsidRPr="001749AB">
              <w:rPr>
                <w:rFonts w:ascii="Arial" w:eastAsia="Times New Roman" w:hAnsi="Arial" w:cs="Arial"/>
                <w:sz w:val="16"/>
                <w:szCs w:val="16"/>
                <w:lang w:val="en-US" w:eastAsia="sv-SE"/>
              </w:rPr>
              <w:t xml:space="preserve"> for NR-U</w:t>
            </w:r>
          </w:p>
        </w:tc>
        <w:tc>
          <w:tcPr>
            <w:tcW w:w="1925" w:type="dxa"/>
            <w:tcBorders>
              <w:top w:val="nil"/>
              <w:left w:val="nil"/>
              <w:bottom w:val="single" w:sz="4" w:space="0" w:color="auto"/>
              <w:right w:val="single" w:sz="4" w:space="0" w:color="auto"/>
            </w:tcBorders>
            <w:shd w:val="clear" w:color="auto" w:fill="auto"/>
            <w:noWrap/>
            <w:hideMark/>
          </w:tcPr>
          <w:p w14:paraId="31E00910"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OPPO</w:t>
            </w:r>
          </w:p>
        </w:tc>
      </w:tr>
      <w:tr w:rsidR="001749AB" w:rsidRPr="001749AB" w14:paraId="0FFD4BBB"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774B66B8"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R4-1903690.zip</w:t>
            </w:r>
          </w:p>
        </w:tc>
        <w:tc>
          <w:tcPr>
            <w:tcW w:w="880" w:type="dxa"/>
            <w:tcBorders>
              <w:top w:val="nil"/>
              <w:left w:val="nil"/>
              <w:bottom w:val="single" w:sz="4" w:space="0" w:color="auto"/>
              <w:right w:val="single" w:sz="4" w:space="0" w:color="auto"/>
            </w:tcBorders>
            <w:shd w:val="clear" w:color="auto" w:fill="auto"/>
            <w:noWrap/>
            <w:vAlign w:val="bottom"/>
            <w:hideMark/>
          </w:tcPr>
          <w:p w14:paraId="22B09D74"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302BE06A"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Initial discussions on the RRM requirements for NR-U</w:t>
            </w:r>
          </w:p>
        </w:tc>
        <w:tc>
          <w:tcPr>
            <w:tcW w:w="1925" w:type="dxa"/>
            <w:tcBorders>
              <w:top w:val="nil"/>
              <w:left w:val="nil"/>
              <w:bottom w:val="single" w:sz="4" w:space="0" w:color="auto"/>
              <w:right w:val="single" w:sz="4" w:space="0" w:color="auto"/>
            </w:tcBorders>
            <w:shd w:val="clear" w:color="auto" w:fill="auto"/>
            <w:noWrap/>
            <w:hideMark/>
          </w:tcPr>
          <w:p w14:paraId="1E4D2125"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Huawei, HiSilicon</w:t>
            </w:r>
          </w:p>
        </w:tc>
      </w:tr>
      <w:tr w:rsidR="001749AB" w:rsidRPr="001749AB" w14:paraId="0416BDF9"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34EFCC2"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R4-1903827.zip</w:t>
            </w:r>
          </w:p>
        </w:tc>
        <w:tc>
          <w:tcPr>
            <w:tcW w:w="880" w:type="dxa"/>
            <w:tcBorders>
              <w:top w:val="nil"/>
              <w:left w:val="nil"/>
              <w:bottom w:val="single" w:sz="4" w:space="0" w:color="auto"/>
              <w:right w:val="single" w:sz="4" w:space="0" w:color="auto"/>
            </w:tcBorders>
            <w:shd w:val="clear" w:color="auto" w:fill="auto"/>
            <w:noWrap/>
            <w:vAlign w:val="bottom"/>
            <w:hideMark/>
          </w:tcPr>
          <w:p w14:paraId="08435E52"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029F6069"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Discussion on NR-U impact on RRM requirements</w:t>
            </w:r>
          </w:p>
        </w:tc>
        <w:tc>
          <w:tcPr>
            <w:tcW w:w="1925" w:type="dxa"/>
            <w:tcBorders>
              <w:top w:val="nil"/>
              <w:left w:val="nil"/>
              <w:bottom w:val="single" w:sz="4" w:space="0" w:color="auto"/>
              <w:right w:val="single" w:sz="4" w:space="0" w:color="auto"/>
            </w:tcBorders>
            <w:shd w:val="clear" w:color="auto" w:fill="auto"/>
            <w:noWrap/>
            <w:hideMark/>
          </w:tcPr>
          <w:p w14:paraId="37424325"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Nokia, Nokia Shanghai Bell</w:t>
            </w:r>
          </w:p>
        </w:tc>
      </w:tr>
      <w:tr w:rsidR="001749AB" w:rsidRPr="001749AB" w14:paraId="2A765378"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7782ABE1"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R4-1904154.zip</w:t>
            </w:r>
          </w:p>
        </w:tc>
        <w:tc>
          <w:tcPr>
            <w:tcW w:w="880" w:type="dxa"/>
            <w:tcBorders>
              <w:top w:val="nil"/>
              <w:left w:val="nil"/>
              <w:bottom w:val="single" w:sz="4" w:space="0" w:color="auto"/>
              <w:right w:val="single" w:sz="4" w:space="0" w:color="auto"/>
            </w:tcBorders>
            <w:shd w:val="clear" w:color="auto" w:fill="auto"/>
            <w:noWrap/>
            <w:vAlign w:val="bottom"/>
            <w:hideMark/>
          </w:tcPr>
          <w:p w14:paraId="6B08E04E"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51A5F181"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Workplan for Rel-16 NR-unlicensed WI RRM work in RAN4</w:t>
            </w:r>
          </w:p>
        </w:tc>
        <w:tc>
          <w:tcPr>
            <w:tcW w:w="1925" w:type="dxa"/>
            <w:tcBorders>
              <w:top w:val="nil"/>
              <w:left w:val="nil"/>
              <w:bottom w:val="single" w:sz="4" w:space="0" w:color="auto"/>
              <w:right w:val="single" w:sz="4" w:space="0" w:color="auto"/>
            </w:tcBorders>
            <w:shd w:val="clear" w:color="auto" w:fill="auto"/>
            <w:noWrap/>
            <w:hideMark/>
          </w:tcPr>
          <w:p w14:paraId="662EBF86"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49D19240"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186CE9A1"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R4-1904155.zip</w:t>
            </w:r>
          </w:p>
        </w:tc>
        <w:tc>
          <w:tcPr>
            <w:tcW w:w="880" w:type="dxa"/>
            <w:tcBorders>
              <w:top w:val="nil"/>
              <w:left w:val="nil"/>
              <w:bottom w:val="single" w:sz="4" w:space="0" w:color="auto"/>
              <w:right w:val="single" w:sz="4" w:space="0" w:color="auto"/>
            </w:tcBorders>
            <w:shd w:val="clear" w:color="auto" w:fill="auto"/>
            <w:noWrap/>
            <w:vAlign w:val="bottom"/>
            <w:hideMark/>
          </w:tcPr>
          <w:p w14:paraId="254B8075"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7D2F3EDF"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 xml:space="preserve">Overview of requirements for NR </w:t>
            </w:r>
            <w:proofErr w:type="spellStart"/>
            <w:r w:rsidRPr="001749AB">
              <w:rPr>
                <w:rFonts w:ascii="Arial" w:eastAsia="Times New Roman" w:hAnsi="Arial" w:cs="Arial"/>
                <w:sz w:val="16"/>
                <w:szCs w:val="16"/>
                <w:lang w:val="en-US" w:eastAsia="sv-SE"/>
              </w:rPr>
              <w:t>unlicenced</w:t>
            </w:r>
            <w:proofErr w:type="spellEnd"/>
            <w:r w:rsidRPr="001749AB">
              <w:rPr>
                <w:rFonts w:ascii="Arial" w:eastAsia="Times New Roman" w:hAnsi="Arial" w:cs="Arial"/>
                <w:sz w:val="16"/>
                <w:szCs w:val="16"/>
                <w:lang w:val="en-US" w:eastAsia="sv-SE"/>
              </w:rPr>
              <w:t xml:space="preserve"> scenario B</w:t>
            </w:r>
          </w:p>
        </w:tc>
        <w:tc>
          <w:tcPr>
            <w:tcW w:w="1925" w:type="dxa"/>
            <w:tcBorders>
              <w:top w:val="nil"/>
              <w:left w:val="nil"/>
              <w:bottom w:val="single" w:sz="4" w:space="0" w:color="auto"/>
              <w:right w:val="single" w:sz="4" w:space="0" w:color="auto"/>
            </w:tcBorders>
            <w:shd w:val="clear" w:color="auto" w:fill="auto"/>
            <w:noWrap/>
            <w:hideMark/>
          </w:tcPr>
          <w:p w14:paraId="188BE4B4"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002121C3"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7E47852"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R4-1904156.zip</w:t>
            </w:r>
          </w:p>
        </w:tc>
        <w:tc>
          <w:tcPr>
            <w:tcW w:w="880" w:type="dxa"/>
            <w:tcBorders>
              <w:top w:val="nil"/>
              <w:left w:val="nil"/>
              <w:bottom w:val="single" w:sz="4" w:space="0" w:color="auto"/>
              <w:right w:val="single" w:sz="4" w:space="0" w:color="auto"/>
            </w:tcBorders>
            <w:shd w:val="clear" w:color="auto" w:fill="auto"/>
            <w:noWrap/>
            <w:vAlign w:val="bottom"/>
            <w:hideMark/>
          </w:tcPr>
          <w:p w14:paraId="62E897D0"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0BBB038D"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 xml:space="preserve">RRM specification structure for NR </w:t>
            </w:r>
            <w:proofErr w:type="spellStart"/>
            <w:r w:rsidRPr="001749AB">
              <w:rPr>
                <w:rFonts w:ascii="Arial" w:eastAsia="Times New Roman" w:hAnsi="Arial" w:cs="Arial"/>
                <w:sz w:val="16"/>
                <w:szCs w:val="16"/>
                <w:lang w:val="en-US" w:eastAsia="sv-SE"/>
              </w:rPr>
              <w:t>unlicenced</w:t>
            </w:r>
            <w:proofErr w:type="spellEnd"/>
          </w:p>
        </w:tc>
        <w:tc>
          <w:tcPr>
            <w:tcW w:w="1925" w:type="dxa"/>
            <w:tcBorders>
              <w:top w:val="nil"/>
              <w:left w:val="nil"/>
              <w:bottom w:val="single" w:sz="4" w:space="0" w:color="auto"/>
              <w:right w:val="single" w:sz="4" w:space="0" w:color="auto"/>
            </w:tcBorders>
            <w:shd w:val="clear" w:color="auto" w:fill="auto"/>
            <w:noWrap/>
            <w:hideMark/>
          </w:tcPr>
          <w:p w14:paraId="2083ECD3"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18E48F4B"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1218F7C8"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R4-1904157.zip</w:t>
            </w:r>
          </w:p>
        </w:tc>
        <w:tc>
          <w:tcPr>
            <w:tcW w:w="880" w:type="dxa"/>
            <w:tcBorders>
              <w:top w:val="nil"/>
              <w:left w:val="nil"/>
              <w:bottom w:val="single" w:sz="4" w:space="0" w:color="auto"/>
              <w:right w:val="single" w:sz="4" w:space="0" w:color="auto"/>
            </w:tcBorders>
            <w:shd w:val="clear" w:color="auto" w:fill="auto"/>
            <w:noWrap/>
            <w:vAlign w:val="bottom"/>
            <w:hideMark/>
          </w:tcPr>
          <w:p w14:paraId="62E66123"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3F63B889"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Agreements on specification structure for NR-U RRM in 38.133 and 36.133</w:t>
            </w:r>
          </w:p>
        </w:tc>
        <w:tc>
          <w:tcPr>
            <w:tcW w:w="1925" w:type="dxa"/>
            <w:tcBorders>
              <w:top w:val="nil"/>
              <w:left w:val="nil"/>
              <w:bottom w:val="single" w:sz="4" w:space="0" w:color="auto"/>
              <w:right w:val="single" w:sz="4" w:space="0" w:color="auto"/>
            </w:tcBorders>
            <w:shd w:val="clear" w:color="auto" w:fill="auto"/>
            <w:noWrap/>
            <w:hideMark/>
          </w:tcPr>
          <w:p w14:paraId="6FAB478B"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1B6D18CB"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1359E406"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R4-1904176.zip</w:t>
            </w:r>
          </w:p>
        </w:tc>
        <w:tc>
          <w:tcPr>
            <w:tcW w:w="880" w:type="dxa"/>
            <w:tcBorders>
              <w:top w:val="nil"/>
              <w:left w:val="nil"/>
              <w:bottom w:val="single" w:sz="4" w:space="0" w:color="auto"/>
              <w:right w:val="single" w:sz="4" w:space="0" w:color="auto"/>
            </w:tcBorders>
            <w:shd w:val="clear" w:color="auto" w:fill="auto"/>
            <w:noWrap/>
            <w:vAlign w:val="bottom"/>
            <w:hideMark/>
          </w:tcPr>
          <w:p w14:paraId="7A8D815C"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5B837719"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Overview of requirements for NR CA in NR-U</w:t>
            </w:r>
          </w:p>
        </w:tc>
        <w:tc>
          <w:tcPr>
            <w:tcW w:w="1925" w:type="dxa"/>
            <w:tcBorders>
              <w:top w:val="nil"/>
              <w:left w:val="nil"/>
              <w:bottom w:val="single" w:sz="4" w:space="0" w:color="auto"/>
              <w:right w:val="single" w:sz="4" w:space="0" w:color="auto"/>
            </w:tcBorders>
            <w:shd w:val="clear" w:color="auto" w:fill="auto"/>
            <w:noWrap/>
            <w:hideMark/>
          </w:tcPr>
          <w:p w14:paraId="5D7CE514"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71991327"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435CE622"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R4-1904177.zip</w:t>
            </w:r>
          </w:p>
        </w:tc>
        <w:tc>
          <w:tcPr>
            <w:tcW w:w="880" w:type="dxa"/>
            <w:tcBorders>
              <w:top w:val="nil"/>
              <w:left w:val="nil"/>
              <w:bottom w:val="single" w:sz="4" w:space="0" w:color="auto"/>
              <w:right w:val="single" w:sz="4" w:space="0" w:color="auto"/>
            </w:tcBorders>
            <w:shd w:val="clear" w:color="auto" w:fill="auto"/>
            <w:noWrap/>
            <w:vAlign w:val="bottom"/>
            <w:hideMark/>
          </w:tcPr>
          <w:p w14:paraId="5DF57DA4"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4F6F5010"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WF on RRM requirements in NR-U</w:t>
            </w:r>
          </w:p>
        </w:tc>
        <w:tc>
          <w:tcPr>
            <w:tcW w:w="1925" w:type="dxa"/>
            <w:tcBorders>
              <w:top w:val="nil"/>
              <w:left w:val="nil"/>
              <w:bottom w:val="single" w:sz="4" w:space="0" w:color="auto"/>
              <w:right w:val="single" w:sz="4" w:space="0" w:color="auto"/>
            </w:tcBorders>
            <w:shd w:val="clear" w:color="auto" w:fill="auto"/>
            <w:noWrap/>
            <w:hideMark/>
          </w:tcPr>
          <w:p w14:paraId="7C5F5DA9"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002E9A03"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tcPr>
          <w:p w14:paraId="2405DD83" w14:textId="543B4E84" w:rsidR="001749AB" w:rsidRPr="001749AB" w:rsidRDefault="00893582"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w:t>
            </w:r>
            <w:r>
              <w:rPr>
                <w:rFonts w:ascii="Arial" w:eastAsia="Times New Roman" w:hAnsi="Arial" w:cs="Arial"/>
                <w:lang w:val="sv-SE" w:eastAsia="sv-SE"/>
              </w:rPr>
              <w:t>375</w:t>
            </w:r>
            <w:r w:rsidRPr="001749AB">
              <w:rPr>
                <w:rFonts w:ascii="Arial" w:eastAsia="Times New Roman" w:hAnsi="Arial" w:cs="Arial"/>
                <w:lang w:val="sv-SE" w:eastAsia="sv-SE"/>
              </w:rPr>
              <w:t>.zip</w:t>
            </w:r>
          </w:p>
        </w:tc>
        <w:tc>
          <w:tcPr>
            <w:tcW w:w="880" w:type="dxa"/>
            <w:tcBorders>
              <w:top w:val="nil"/>
              <w:left w:val="nil"/>
              <w:bottom w:val="single" w:sz="4" w:space="0" w:color="auto"/>
              <w:right w:val="single" w:sz="4" w:space="0" w:color="auto"/>
            </w:tcBorders>
            <w:shd w:val="clear" w:color="auto" w:fill="auto"/>
            <w:noWrap/>
            <w:vAlign w:val="bottom"/>
          </w:tcPr>
          <w:p w14:paraId="100FB5BF" w14:textId="0A857F92"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tcPr>
          <w:p w14:paraId="45BC1AFB" w14:textId="3E7BB890"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Discussion on wideband carrier operation for Rel-16 NR-U</w:t>
            </w:r>
          </w:p>
        </w:tc>
        <w:tc>
          <w:tcPr>
            <w:tcW w:w="1925" w:type="dxa"/>
            <w:tcBorders>
              <w:top w:val="nil"/>
              <w:left w:val="nil"/>
              <w:bottom w:val="single" w:sz="4" w:space="0" w:color="auto"/>
              <w:right w:val="single" w:sz="4" w:space="0" w:color="auto"/>
            </w:tcBorders>
            <w:shd w:val="clear" w:color="auto" w:fill="auto"/>
            <w:noWrap/>
          </w:tcPr>
          <w:p w14:paraId="5C63EAAB" w14:textId="2B6452D1"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1EACB4C8"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tcPr>
          <w:p w14:paraId="640EB5BB" w14:textId="06BF6FDC" w:rsidR="001749AB" w:rsidRPr="001749AB" w:rsidRDefault="00893582"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w:t>
            </w:r>
            <w:r>
              <w:rPr>
                <w:rFonts w:ascii="Arial" w:eastAsia="Times New Roman" w:hAnsi="Arial" w:cs="Arial"/>
                <w:lang w:val="sv-SE" w:eastAsia="sv-SE"/>
              </w:rPr>
              <w:t>376</w:t>
            </w:r>
            <w:r w:rsidRPr="001749AB">
              <w:rPr>
                <w:rFonts w:ascii="Arial" w:eastAsia="Times New Roman" w:hAnsi="Arial" w:cs="Arial"/>
                <w:lang w:val="sv-SE" w:eastAsia="sv-SE"/>
              </w:rPr>
              <w:t>.zip</w:t>
            </w:r>
          </w:p>
        </w:tc>
        <w:tc>
          <w:tcPr>
            <w:tcW w:w="880" w:type="dxa"/>
            <w:tcBorders>
              <w:top w:val="nil"/>
              <w:left w:val="nil"/>
              <w:bottom w:val="single" w:sz="4" w:space="0" w:color="auto"/>
              <w:right w:val="single" w:sz="4" w:space="0" w:color="auto"/>
            </w:tcBorders>
            <w:shd w:val="clear" w:color="auto" w:fill="auto"/>
            <w:noWrap/>
            <w:vAlign w:val="bottom"/>
          </w:tcPr>
          <w:p w14:paraId="235EAE90" w14:textId="42C9E1FC"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tcPr>
          <w:p w14:paraId="025B85CF" w14:textId="55EF5404"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Reply LS on wideband carrier operation for NR-U</w:t>
            </w:r>
          </w:p>
        </w:tc>
        <w:tc>
          <w:tcPr>
            <w:tcW w:w="1925" w:type="dxa"/>
            <w:tcBorders>
              <w:top w:val="nil"/>
              <w:left w:val="nil"/>
              <w:bottom w:val="single" w:sz="4" w:space="0" w:color="auto"/>
              <w:right w:val="single" w:sz="4" w:space="0" w:color="auto"/>
            </w:tcBorders>
            <w:shd w:val="clear" w:color="auto" w:fill="auto"/>
            <w:noWrap/>
          </w:tcPr>
          <w:p w14:paraId="0C291238" w14:textId="597704A1"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r w:rsidR="001749AB" w:rsidRPr="001749AB" w14:paraId="74B32779" w14:textId="77777777" w:rsidTr="00933AA8">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595CC075" w14:textId="77777777" w:rsidR="001749AB" w:rsidRPr="001749AB" w:rsidRDefault="001749AB" w:rsidP="001749AB">
            <w:pPr>
              <w:spacing w:after="0"/>
              <w:rPr>
                <w:rFonts w:ascii="Arial" w:eastAsia="Times New Roman" w:hAnsi="Arial" w:cs="Arial"/>
                <w:lang w:val="sv-SE" w:eastAsia="sv-SE"/>
              </w:rPr>
            </w:pPr>
            <w:r w:rsidRPr="001749AB">
              <w:rPr>
                <w:rFonts w:ascii="Arial" w:eastAsia="Times New Roman" w:hAnsi="Arial" w:cs="Arial"/>
                <w:lang w:val="sv-SE" w:eastAsia="sv-SE"/>
              </w:rPr>
              <w:t>R4-1904582.zip</w:t>
            </w:r>
          </w:p>
        </w:tc>
        <w:tc>
          <w:tcPr>
            <w:tcW w:w="880" w:type="dxa"/>
            <w:tcBorders>
              <w:top w:val="nil"/>
              <w:left w:val="nil"/>
              <w:bottom w:val="single" w:sz="4" w:space="0" w:color="auto"/>
              <w:right w:val="single" w:sz="4" w:space="0" w:color="auto"/>
            </w:tcBorders>
            <w:shd w:val="clear" w:color="auto" w:fill="auto"/>
            <w:noWrap/>
            <w:vAlign w:val="bottom"/>
            <w:hideMark/>
          </w:tcPr>
          <w:p w14:paraId="56503C1E"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8.1.4</w:t>
            </w:r>
          </w:p>
        </w:tc>
        <w:tc>
          <w:tcPr>
            <w:tcW w:w="4364" w:type="dxa"/>
            <w:tcBorders>
              <w:top w:val="nil"/>
              <w:left w:val="nil"/>
              <w:bottom w:val="single" w:sz="4" w:space="0" w:color="auto"/>
              <w:right w:val="single" w:sz="4" w:space="0" w:color="auto"/>
            </w:tcBorders>
            <w:shd w:val="clear" w:color="auto" w:fill="auto"/>
            <w:noWrap/>
            <w:hideMark/>
          </w:tcPr>
          <w:p w14:paraId="4A60C65B" w14:textId="77777777" w:rsidR="001749AB" w:rsidRPr="001749AB" w:rsidRDefault="001749AB" w:rsidP="001749AB">
            <w:pPr>
              <w:spacing w:after="0"/>
              <w:rPr>
                <w:rFonts w:ascii="Arial" w:eastAsia="Times New Roman" w:hAnsi="Arial" w:cs="Arial"/>
                <w:sz w:val="16"/>
                <w:szCs w:val="16"/>
                <w:lang w:val="en-US" w:eastAsia="sv-SE"/>
              </w:rPr>
            </w:pPr>
            <w:r w:rsidRPr="001749AB">
              <w:rPr>
                <w:rFonts w:ascii="Arial" w:eastAsia="Times New Roman" w:hAnsi="Arial" w:cs="Arial"/>
                <w:sz w:val="16"/>
                <w:szCs w:val="16"/>
                <w:lang w:val="en-US" w:eastAsia="sv-SE"/>
              </w:rPr>
              <w:t>Overview of RRM requirements for NR-U scenario C</w:t>
            </w:r>
          </w:p>
        </w:tc>
        <w:tc>
          <w:tcPr>
            <w:tcW w:w="1925" w:type="dxa"/>
            <w:tcBorders>
              <w:top w:val="nil"/>
              <w:left w:val="nil"/>
              <w:bottom w:val="single" w:sz="4" w:space="0" w:color="auto"/>
              <w:right w:val="single" w:sz="4" w:space="0" w:color="auto"/>
            </w:tcBorders>
            <w:shd w:val="clear" w:color="auto" w:fill="auto"/>
            <w:noWrap/>
            <w:hideMark/>
          </w:tcPr>
          <w:p w14:paraId="7DA66D11" w14:textId="77777777" w:rsidR="001749AB" w:rsidRPr="001749AB" w:rsidRDefault="001749AB" w:rsidP="001749AB">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Ericsson</w:t>
            </w:r>
          </w:p>
        </w:tc>
      </w:tr>
    </w:tbl>
    <w:p w14:paraId="7352A57C" w14:textId="7383806B" w:rsidR="00647F4B" w:rsidRPr="001749AB" w:rsidRDefault="00647F4B" w:rsidP="001749AB">
      <w:pPr>
        <w:jc w:val="both"/>
        <w:rPr>
          <w:lang w:val="en-US"/>
        </w:rPr>
      </w:pPr>
    </w:p>
    <w:sectPr w:rsidR="00647F4B" w:rsidRPr="001749AB"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6F7A7" w14:textId="77777777" w:rsidR="00D1207A" w:rsidRDefault="00D1207A">
      <w:r>
        <w:separator/>
      </w:r>
    </w:p>
  </w:endnote>
  <w:endnote w:type="continuationSeparator" w:id="0">
    <w:p w14:paraId="732F5FC6" w14:textId="77777777" w:rsidR="00D1207A" w:rsidRDefault="00D1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22AD4" w:rsidRDefault="00922A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22AD4" w:rsidRDefault="00922A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22AD4" w:rsidRDefault="00922A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0DAC66D" w14:textId="77777777" w:rsidR="00922AD4" w:rsidRDefault="00922A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20BC9" w14:textId="77777777" w:rsidR="00D1207A" w:rsidRDefault="00D1207A">
      <w:r>
        <w:separator/>
      </w:r>
    </w:p>
  </w:footnote>
  <w:footnote w:type="continuationSeparator" w:id="0">
    <w:p w14:paraId="22A5FECB" w14:textId="77777777" w:rsidR="00D1207A" w:rsidRDefault="00D12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B26AE"/>
    <w:multiLevelType w:val="multilevel"/>
    <w:tmpl w:val="B8EAA0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433780C"/>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D073CF"/>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F8585C"/>
    <w:multiLevelType w:val="hybridMultilevel"/>
    <w:tmpl w:val="46F48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2"/>
  </w:num>
  <w:num w:numId="3">
    <w:abstractNumId w:val="14"/>
  </w:num>
  <w:num w:numId="4">
    <w:abstractNumId w:val="10"/>
  </w:num>
  <w:num w:numId="5">
    <w:abstractNumId w:val="5"/>
  </w:num>
  <w:num w:numId="6">
    <w:abstractNumId w:val="1"/>
  </w:num>
  <w:num w:numId="7">
    <w:abstractNumId w:val="11"/>
  </w:num>
  <w:num w:numId="8">
    <w:abstractNumId w:val="6"/>
  </w:num>
  <w:num w:numId="9">
    <w:abstractNumId w:val="9"/>
  </w:num>
  <w:num w:numId="10">
    <w:abstractNumId w:val="15"/>
  </w:num>
  <w:num w:numId="11">
    <w:abstractNumId w:val="13"/>
  </w:num>
  <w:num w:numId="12">
    <w:abstractNumId w:val="4"/>
  </w:num>
  <w:num w:numId="13">
    <w:abstractNumId w:val="3"/>
  </w:num>
  <w:num w:numId="14">
    <w:abstractNumId w:val="7"/>
  </w:num>
  <w:num w:numId="15">
    <w:abstractNumId w:val="0"/>
  </w:num>
  <w:num w:numId="16">
    <w:abstractNumId w:val="2"/>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5769"/>
    <w:rsid w:val="00005A7D"/>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84D"/>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1DF5"/>
    <w:rsid w:val="000724BF"/>
    <w:rsid w:val="000731FD"/>
    <w:rsid w:val="00073468"/>
    <w:rsid w:val="000737DA"/>
    <w:rsid w:val="000753CE"/>
    <w:rsid w:val="0007555F"/>
    <w:rsid w:val="000769D9"/>
    <w:rsid w:val="00076DB9"/>
    <w:rsid w:val="00077976"/>
    <w:rsid w:val="00077FE0"/>
    <w:rsid w:val="00080292"/>
    <w:rsid w:val="00080D34"/>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9D6"/>
    <w:rsid w:val="00094FFF"/>
    <w:rsid w:val="00095593"/>
    <w:rsid w:val="00096131"/>
    <w:rsid w:val="00096860"/>
    <w:rsid w:val="000972E8"/>
    <w:rsid w:val="00097818"/>
    <w:rsid w:val="00097BF2"/>
    <w:rsid w:val="00097CFE"/>
    <w:rsid w:val="000A00A8"/>
    <w:rsid w:val="000A0917"/>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3A30"/>
    <w:rsid w:val="000B434A"/>
    <w:rsid w:val="000B4A4D"/>
    <w:rsid w:val="000B5030"/>
    <w:rsid w:val="000B5EE7"/>
    <w:rsid w:val="000B5FC6"/>
    <w:rsid w:val="000B6D46"/>
    <w:rsid w:val="000B6D65"/>
    <w:rsid w:val="000C02FD"/>
    <w:rsid w:val="000C084C"/>
    <w:rsid w:val="000C086D"/>
    <w:rsid w:val="000C0B1F"/>
    <w:rsid w:val="000C0BD0"/>
    <w:rsid w:val="000C0FD7"/>
    <w:rsid w:val="000C1EBE"/>
    <w:rsid w:val="000C1F3E"/>
    <w:rsid w:val="000C26E0"/>
    <w:rsid w:val="000C347D"/>
    <w:rsid w:val="000C4A55"/>
    <w:rsid w:val="000C4A8B"/>
    <w:rsid w:val="000C5396"/>
    <w:rsid w:val="000C5ABD"/>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46"/>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D76"/>
    <w:rsid w:val="00106117"/>
    <w:rsid w:val="00106E80"/>
    <w:rsid w:val="001072D7"/>
    <w:rsid w:val="001118C5"/>
    <w:rsid w:val="00112756"/>
    <w:rsid w:val="00112A1A"/>
    <w:rsid w:val="001135F5"/>
    <w:rsid w:val="00113626"/>
    <w:rsid w:val="00113700"/>
    <w:rsid w:val="0011401A"/>
    <w:rsid w:val="0011435E"/>
    <w:rsid w:val="0011469C"/>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773"/>
    <w:rsid w:val="00131FD4"/>
    <w:rsid w:val="00132472"/>
    <w:rsid w:val="00132953"/>
    <w:rsid w:val="00133FDC"/>
    <w:rsid w:val="0013513B"/>
    <w:rsid w:val="0013546D"/>
    <w:rsid w:val="00135E13"/>
    <w:rsid w:val="00136BDF"/>
    <w:rsid w:val="00136CBB"/>
    <w:rsid w:val="00136D14"/>
    <w:rsid w:val="0013754C"/>
    <w:rsid w:val="00141051"/>
    <w:rsid w:val="00142046"/>
    <w:rsid w:val="0014223E"/>
    <w:rsid w:val="00142612"/>
    <w:rsid w:val="001430CD"/>
    <w:rsid w:val="00144026"/>
    <w:rsid w:val="00144095"/>
    <w:rsid w:val="001445CF"/>
    <w:rsid w:val="00144853"/>
    <w:rsid w:val="00144D06"/>
    <w:rsid w:val="00146034"/>
    <w:rsid w:val="001469DA"/>
    <w:rsid w:val="001472D1"/>
    <w:rsid w:val="00147328"/>
    <w:rsid w:val="0014774C"/>
    <w:rsid w:val="00147D79"/>
    <w:rsid w:val="00150F51"/>
    <w:rsid w:val="001516D8"/>
    <w:rsid w:val="00151825"/>
    <w:rsid w:val="00151ABA"/>
    <w:rsid w:val="00152185"/>
    <w:rsid w:val="0015220E"/>
    <w:rsid w:val="0015239C"/>
    <w:rsid w:val="00153374"/>
    <w:rsid w:val="00154025"/>
    <w:rsid w:val="00154367"/>
    <w:rsid w:val="001553C6"/>
    <w:rsid w:val="0015553B"/>
    <w:rsid w:val="0015760F"/>
    <w:rsid w:val="00157FBE"/>
    <w:rsid w:val="0016046E"/>
    <w:rsid w:val="0016136A"/>
    <w:rsid w:val="001619CC"/>
    <w:rsid w:val="00161FE8"/>
    <w:rsid w:val="001624B9"/>
    <w:rsid w:val="00162645"/>
    <w:rsid w:val="0016272D"/>
    <w:rsid w:val="00162946"/>
    <w:rsid w:val="00163472"/>
    <w:rsid w:val="00163997"/>
    <w:rsid w:val="00164879"/>
    <w:rsid w:val="00165F77"/>
    <w:rsid w:val="00167913"/>
    <w:rsid w:val="001679C5"/>
    <w:rsid w:val="00170570"/>
    <w:rsid w:val="00170AEE"/>
    <w:rsid w:val="00170C0A"/>
    <w:rsid w:val="00171766"/>
    <w:rsid w:val="00171D36"/>
    <w:rsid w:val="001749AB"/>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1EF2"/>
    <w:rsid w:val="00192293"/>
    <w:rsid w:val="001925A9"/>
    <w:rsid w:val="001929E1"/>
    <w:rsid w:val="00193142"/>
    <w:rsid w:val="001935B8"/>
    <w:rsid w:val="00193747"/>
    <w:rsid w:val="001937F0"/>
    <w:rsid w:val="001942A9"/>
    <w:rsid w:val="00194403"/>
    <w:rsid w:val="00194EB2"/>
    <w:rsid w:val="00195150"/>
    <w:rsid w:val="00195C12"/>
    <w:rsid w:val="00196EF5"/>
    <w:rsid w:val="001A151F"/>
    <w:rsid w:val="001A164F"/>
    <w:rsid w:val="001A1B9D"/>
    <w:rsid w:val="001A1D6F"/>
    <w:rsid w:val="001A235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3739"/>
    <w:rsid w:val="001B4DD5"/>
    <w:rsid w:val="001B52A2"/>
    <w:rsid w:val="001B58A4"/>
    <w:rsid w:val="001B5E69"/>
    <w:rsid w:val="001B6982"/>
    <w:rsid w:val="001B6B77"/>
    <w:rsid w:val="001B7191"/>
    <w:rsid w:val="001C22CF"/>
    <w:rsid w:val="001C3588"/>
    <w:rsid w:val="001C3762"/>
    <w:rsid w:val="001C3FC8"/>
    <w:rsid w:val="001C41EF"/>
    <w:rsid w:val="001C46FB"/>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415"/>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B32"/>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3422"/>
    <w:rsid w:val="00223673"/>
    <w:rsid w:val="002247C0"/>
    <w:rsid w:val="00224CA8"/>
    <w:rsid w:val="0022544D"/>
    <w:rsid w:val="0022639F"/>
    <w:rsid w:val="00227278"/>
    <w:rsid w:val="00227DF0"/>
    <w:rsid w:val="00230C94"/>
    <w:rsid w:val="00230EB7"/>
    <w:rsid w:val="00230EC6"/>
    <w:rsid w:val="00231913"/>
    <w:rsid w:val="00232FB5"/>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4BB3"/>
    <w:rsid w:val="00245579"/>
    <w:rsid w:val="002461C3"/>
    <w:rsid w:val="00246484"/>
    <w:rsid w:val="0025053A"/>
    <w:rsid w:val="00250EF2"/>
    <w:rsid w:val="00251B67"/>
    <w:rsid w:val="002522AC"/>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5464"/>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90FB2"/>
    <w:rsid w:val="002921C4"/>
    <w:rsid w:val="002932EC"/>
    <w:rsid w:val="00295637"/>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D0C"/>
    <w:rsid w:val="002C4E58"/>
    <w:rsid w:val="002C4F68"/>
    <w:rsid w:val="002C5083"/>
    <w:rsid w:val="002C72D8"/>
    <w:rsid w:val="002C73A4"/>
    <w:rsid w:val="002C7B2B"/>
    <w:rsid w:val="002C7C8C"/>
    <w:rsid w:val="002C7CC0"/>
    <w:rsid w:val="002C7FD8"/>
    <w:rsid w:val="002D087B"/>
    <w:rsid w:val="002D0BCE"/>
    <w:rsid w:val="002D0C99"/>
    <w:rsid w:val="002D1AB4"/>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0F5A"/>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79D"/>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0E2B"/>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A16"/>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0AD"/>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510"/>
    <w:rsid w:val="003925B3"/>
    <w:rsid w:val="00392F02"/>
    <w:rsid w:val="00393306"/>
    <w:rsid w:val="0039354A"/>
    <w:rsid w:val="00393E97"/>
    <w:rsid w:val="00394151"/>
    <w:rsid w:val="00394216"/>
    <w:rsid w:val="00394A74"/>
    <w:rsid w:val="00394CC9"/>
    <w:rsid w:val="0039533D"/>
    <w:rsid w:val="003957B9"/>
    <w:rsid w:val="00395825"/>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3B3"/>
    <w:rsid w:val="003B0495"/>
    <w:rsid w:val="003B0C9D"/>
    <w:rsid w:val="003B1819"/>
    <w:rsid w:val="003B1E9C"/>
    <w:rsid w:val="003B29CD"/>
    <w:rsid w:val="003B2D70"/>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3C52"/>
    <w:rsid w:val="003D4A8E"/>
    <w:rsid w:val="003D6099"/>
    <w:rsid w:val="003D6C47"/>
    <w:rsid w:val="003D6F0B"/>
    <w:rsid w:val="003D71F3"/>
    <w:rsid w:val="003D75EC"/>
    <w:rsid w:val="003D773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657"/>
    <w:rsid w:val="003E79DA"/>
    <w:rsid w:val="003E7A37"/>
    <w:rsid w:val="003F061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2E7B"/>
    <w:rsid w:val="004036D8"/>
    <w:rsid w:val="00403E2A"/>
    <w:rsid w:val="00403F04"/>
    <w:rsid w:val="004045B3"/>
    <w:rsid w:val="0040474E"/>
    <w:rsid w:val="004056A3"/>
    <w:rsid w:val="00405F8D"/>
    <w:rsid w:val="00406DDB"/>
    <w:rsid w:val="004073F3"/>
    <w:rsid w:val="004076C8"/>
    <w:rsid w:val="004079A4"/>
    <w:rsid w:val="00407A40"/>
    <w:rsid w:val="00407D2B"/>
    <w:rsid w:val="004105DB"/>
    <w:rsid w:val="00410D06"/>
    <w:rsid w:val="004110FB"/>
    <w:rsid w:val="0041167D"/>
    <w:rsid w:val="00411DE9"/>
    <w:rsid w:val="00413026"/>
    <w:rsid w:val="00413A60"/>
    <w:rsid w:val="004148FF"/>
    <w:rsid w:val="00414BD6"/>
    <w:rsid w:val="00415201"/>
    <w:rsid w:val="00416797"/>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1E82"/>
    <w:rsid w:val="0043285A"/>
    <w:rsid w:val="00432A7E"/>
    <w:rsid w:val="00432C62"/>
    <w:rsid w:val="00432D57"/>
    <w:rsid w:val="004335A3"/>
    <w:rsid w:val="004336D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749"/>
    <w:rsid w:val="0044086E"/>
    <w:rsid w:val="00440C6D"/>
    <w:rsid w:val="00440DAC"/>
    <w:rsid w:val="0044125C"/>
    <w:rsid w:val="00441C17"/>
    <w:rsid w:val="004422CD"/>
    <w:rsid w:val="00442A68"/>
    <w:rsid w:val="004431AA"/>
    <w:rsid w:val="0044397D"/>
    <w:rsid w:val="00443FD4"/>
    <w:rsid w:val="004445A4"/>
    <w:rsid w:val="00444ED9"/>
    <w:rsid w:val="00445605"/>
    <w:rsid w:val="00445800"/>
    <w:rsid w:val="0044602B"/>
    <w:rsid w:val="0044606C"/>
    <w:rsid w:val="00446644"/>
    <w:rsid w:val="00446EAF"/>
    <w:rsid w:val="004473B4"/>
    <w:rsid w:val="00447862"/>
    <w:rsid w:val="00450852"/>
    <w:rsid w:val="00450BBE"/>
    <w:rsid w:val="004517A7"/>
    <w:rsid w:val="00452501"/>
    <w:rsid w:val="00454CA1"/>
    <w:rsid w:val="00454DF4"/>
    <w:rsid w:val="00454FAD"/>
    <w:rsid w:val="00455884"/>
    <w:rsid w:val="00456226"/>
    <w:rsid w:val="0045683A"/>
    <w:rsid w:val="00456EC6"/>
    <w:rsid w:val="004571B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2EE"/>
    <w:rsid w:val="00474729"/>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6F0"/>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0D4"/>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729"/>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5F3"/>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954"/>
    <w:rsid w:val="00501D13"/>
    <w:rsid w:val="00501E88"/>
    <w:rsid w:val="00502A3E"/>
    <w:rsid w:val="00503640"/>
    <w:rsid w:val="00504C8A"/>
    <w:rsid w:val="00505386"/>
    <w:rsid w:val="005068E4"/>
    <w:rsid w:val="00506CAE"/>
    <w:rsid w:val="00507514"/>
    <w:rsid w:val="00507A0C"/>
    <w:rsid w:val="00507B00"/>
    <w:rsid w:val="00507B9C"/>
    <w:rsid w:val="00510ACD"/>
    <w:rsid w:val="005110A0"/>
    <w:rsid w:val="00511476"/>
    <w:rsid w:val="00512F02"/>
    <w:rsid w:val="00515953"/>
    <w:rsid w:val="005167E8"/>
    <w:rsid w:val="0051684B"/>
    <w:rsid w:val="00517B05"/>
    <w:rsid w:val="00520BD3"/>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3EB7"/>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7290"/>
    <w:rsid w:val="005574CA"/>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77C87"/>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21E4"/>
    <w:rsid w:val="005930AF"/>
    <w:rsid w:val="0059323C"/>
    <w:rsid w:val="0059391C"/>
    <w:rsid w:val="005942B8"/>
    <w:rsid w:val="005942D5"/>
    <w:rsid w:val="0059466A"/>
    <w:rsid w:val="00594752"/>
    <w:rsid w:val="00594A23"/>
    <w:rsid w:val="0059533D"/>
    <w:rsid w:val="0059592B"/>
    <w:rsid w:val="00596AB4"/>
    <w:rsid w:val="00596DA7"/>
    <w:rsid w:val="00596FBD"/>
    <w:rsid w:val="00597E5D"/>
    <w:rsid w:val="005A049E"/>
    <w:rsid w:val="005A085B"/>
    <w:rsid w:val="005A1AED"/>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3F00"/>
    <w:rsid w:val="005B4429"/>
    <w:rsid w:val="005B448B"/>
    <w:rsid w:val="005B5F79"/>
    <w:rsid w:val="005B6960"/>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088F"/>
    <w:rsid w:val="005D12F9"/>
    <w:rsid w:val="005D1853"/>
    <w:rsid w:val="005D1A0F"/>
    <w:rsid w:val="005D2787"/>
    <w:rsid w:val="005D2F39"/>
    <w:rsid w:val="005D3511"/>
    <w:rsid w:val="005D4D6E"/>
    <w:rsid w:val="005D4EF1"/>
    <w:rsid w:val="005D61EB"/>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4B39"/>
    <w:rsid w:val="005E50E8"/>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23F9"/>
    <w:rsid w:val="00613713"/>
    <w:rsid w:val="00614FB7"/>
    <w:rsid w:val="006173AF"/>
    <w:rsid w:val="006178BC"/>
    <w:rsid w:val="006205C1"/>
    <w:rsid w:val="00620BAE"/>
    <w:rsid w:val="00620D81"/>
    <w:rsid w:val="00620F80"/>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26D9B"/>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47F4B"/>
    <w:rsid w:val="006508C4"/>
    <w:rsid w:val="00650B89"/>
    <w:rsid w:val="006523AD"/>
    <w:rsid w:val="006523C6"/>
    <w:rsid w:val="0065251A"/>
    <w:rsid w:val="00652BD8"/>
    <w:rsid w:val="006538EB"/>
    <w:rsid w:val="00653C13"/>
    <w:rsid w:val="00653CDA"/>
    <w:rsid w:val="0065418F"/>
    <w:rsid w:val="006551F3"/>
    <w:rsid w:val="00655E22"/>
    <w:rsid w:val="0065622C"/>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2B30"/>
    <w:rsid w:val="00683662"/>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1DC8"/>
    <w:rsid w:val="006A2312"/>
    <w:rsid w:val="006A2474"/>
    <w:rsid w:val="006A28BE"/>
    <w:rsid w:val="006A2ED4"/>
    <w:rsid w:val="006A3763"/>
    <w:rsid w:val="006A3D8B"/>
    <w:rsid w:val="006A41F1"/>
    <w:rsid w:val="006A4FF4"/>
    <w:rsid w:val="006A50B5"/>
    <w:rsid w:val="006A549A"/>
    <w:rsid w:val="006A5CC9"/>
    <w:rsid w:val="006A62B3"/>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61FC"/>
    <w:rsid w:val="006C7168"/>
    <w:rsid w:val="006C757A"/>
    <w:rsid w:val="006C7C5A"/>
    <w:rsid w:val="006D0CF1"/>
    <w:rsid w:val="006D13F6"/>
    <w:rsid w:val="006D143A"/>
    <w:rsid w:val="006D2020"/>
    <w:rsid w:val="006D3D0F"/>
    <w:rsid w:val="006D4A70"/>
    <w:rsid w:val="006D4F3F"/>
    <w:rsid w:val="006D54CC"/>
    <w:rsid w:val="006D6863"/>
    <w:rsid w:val="006D6997"/>
    <w:rsid w:val="006D7134"/>
    <w:rsid w:val="006D7813"/>
    <w:rsid w:val="006D79D0"/>
    <w:rsid w:val="006D7BD9"/>
    <w:rsid w:val="006E014F"/>
    <w:rsid w:val="006E0614"/>
    <w:rsid w:val="006E10B4"/>
    <w:rsid w:val="006E1AD6"/>
    <w:rsid w:val="006E1B28"/>
    <w:rsid w:val="006E1B84"/>
    <w:rsid w:val="006E249F"/>
    <w:rsid w:val="006E27C5"/>
    <w:rsid w:val="006E30BB"/>
    <w:rsid w:val="006E3112"/>
    <w:rsid w:val="006E39E6"/>
    <w:rsid w:val="006E4356"/>
    <w:rsid w:val="006E46D0"/>
    <w:rsid w:val="006E681B"/>
    <w:rsid w:val="006E6FE5"/>
    <w:rsid w:val="006E778F"/>
    <w:rsid w:val="006E7859"/>
    <w:rsid w:val="006F0ACE"/>
    <w:rsid w:val="006F1410"/>
    <w:rsid w:val="006F1573"/>
    <w:rsid w:val="006F1F48"/>
    <w:rsid w:val="006F3228"/>
    <w:rsid w:val="006F36FA"/>
    <w:rsid w:val="006F3B38"/>
    <w:rsid w:val="006F43D8"/>
    <w:rsid w:val="006F4AA6"/>
    <w:rsid w:val="006F4DBC"/>
    <w:rsid w:val="006F4F21"/>
    <w:rsid w:val="006F60F7"/>
    <w:rsid w:val="006F6978"/>
    <w:rsid w:val="006F6AC9"/>
    <w:rsid w:val="006F6B45"/>
    <w:rsid w:val="006F6C60"/>
    <w:rsid w:val="006F6E6E"/>
    <w:rsid w:val="006F7BA6"/>
    <w:rsid w:val="00700177"/>
    <w:rsid w:val="00700830"/>
    <w:rsid w:val="007014DA"/>
    <w:rsid w:val="00701674"/>
    <w:rsid w:val="00701DA0"/>
    <w:rsid w:val="00702CB0"/>
    <w:rsid w:val="00702DED"/>
    <w:rsid w:val="007035F2"/>
    <w:rsid w:val="00704120"/>
    <w:rsid w:val="007047D6"/>
    <w:rsid w:val="00704965"/>
    <w:rsid w:val="00704A83"/>
    <w:rsid w:val="00704ABF"/>
    <w:rsid w:val="00705161"/>
    <w:rsid w:val="0070558F"/>
    <w:rsid w:val="00705EB8"/>
    <w:rsid w:val="00705EE0"/>
    <w:rsid w:val="00706076"/>
    <w:rsid w:val="007065E1"/>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27"/>
    <w:rsid w:val="00712CBA"/>
    <w:rsid w:val="00715F13"/>
    <w:rsid w:val="00716001"/>
    <w:rsid w:val="00716BCF"/>
    <w:rsid w:val="00716FAF"/>
    <w:rsid w:val="00717421"/>
    <w:rsid w:val="00720BAC"/>
    <w:rsid w:val="00721399"/>
    <w:rsid w:val="00721432"/>
    <w:rsid w:val="0072166E"/>
    <w:rsid w:val="00721679"/>
    <w:rsid w:val="00721D85"/>
    <w:rsid w:val="007225D7"/>
    <w:rsid w:val="00723562"/>
    <w:rsid w:val="007236F8"/>
    <w:rsid w:val="0072477F"/>
    <w:rsid w:val="0072557C"/>
    <w:rsid w:val="007255B6"/>
    <w:rsid w:val="007255B7"/>
    <w:rsid w:val="0072664F"/>
    <w:rsid w:val="00727071"/>
    <w:rsid w:val="00727242"/>
    <w:rsid w:val="00730403"/>
    <w:rsid w:val="00731D02"/>
    <w:rsid w:val="007326A5"/>
    <w:rsid w:val="0073334B"/>
    <w:rsid w:val="0073413D"/>
    <w:rsid w:val="0073419D"/>
    <w:rsid w:val="00736065"/>
    <w:rsid w:val="00736157"/>
    <w:rsid w:val="0073658B"/>
    <w:rsid w:val="00736907"/>
    <w:rsid w:val="00737096"/>
    <w:rsid w:val="0073715A"/>
    <w:rsid w:val="007405EF"/>
    <w:rsid w:val="00740702"/>
    <w:rsid w:val="00740B83"/>
    <w:rsid w:val="007414AD"/>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51D2"/>
    <w:rsid w:val="007654E5"/>
    <w:rsid w:val="00765EDB"/>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697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673"/>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6ECD"/>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7C"/>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0402"/>
    <w:rsid w:val="007D2289"/>
    <w:rsid w:val="007D2899"/>
    <w:rsid w:val="007D2CD1"/>
    <w:rsid w:val="007D47CD"/>
    <w:rsid w:val="007D5DB1"/>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7F7FAF"/>
    <w:rsid w:val="008000EE"/>
    <w:rsid w:val="00800130"/>
    <w:rsid w:val="0080055A"/>
    <w:rsid w:val="00800A35"/>
    <w:rsid w:val="008017C0"/>
    <w:rsid w:val="00801901"/>
    <w:rsid w:val="00801D20"/>
    <w:rsid w:val="00801D46"/>
    <w:rsid w:val="0080377A"/>
    <w:rsid w:val="00803BB2"/>
    <w:rsid w:val="00803EC5"/>
    <w:rsid w:val="00804830"/>
    <w:rsid w:val="0080508D"/>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509"/>
    <w:rsid w:val="008209AC"/>
    <w:rsid w:val="008209B8"/>
    <w:rsid w:val="00821285"/>
    <w:rsid w:val="00822528"/>
    <w:rsid w:val="0082276A"/>
    <w:rsid w:val="008238B8"/>
    <w:rsid w:val="0082472F"/>
    <w:rsid w:val="00824D2A"/>
    <w:rsid w:val="00824DFD"/>
    <w:rsid w:val="00825B8F"/>
    <w:rsid w:val="00825E0F"/>
    <w:rsid w:val="008261E8"/>
    <w:rsid w:val="008265C9"/>
    <w:rsid w:val="00827880"/>
    <w:rsid w:val="00827F68"/>
    <w:rsid w:val="008310D9"/>
    <w:rsid w:val="008318A3"/>
    <w:rsid w:val="0083196C"/>
    <w:rsid w:val="0083247C"/>
    <w:rsid w:val="00832CB5"/>
    <w:rsid w:val="00832EB9"/>
    <w:rsid w:val="00833CFF"/>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68F"/>
    <w:rsid w:val="00862A61"/>
    <w:rsid w:val="008632C0"/>
    <w:rsid w:val="00864B96"/>
    <w:rsid w:val="00865A8B"/>
    <w:rsid w:val="00866995"/>
    <w:rsid w:val="00867151"/>
    <w:rsid w:val="0086772C"/>
    <w:rsid w:val="00870C2F"/>
    <w:rsid w:val="00870EAF"/>
    <w:rsid w:val="00871CE9"/>
    <w:rsid w:val="0087255F"/>
    <w:rsid w:val="00872994"/>
    <w:rsid w:val="00873DAC"/>
    <w:rsid w:val="00873F70"/>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06E"/>
    <w:rsid w:val="008863FC"/>
    <w:rsid w:val="00886758"/>
    <w:rsid w:val="00887156"/>
    <w:rsid w:val="0088723B"/>
    <w:rsid w:val="00890AC6"/>
    <w:rsid w:val="00890F2B"/>
    <w:rsid w:val="008915DE"/>
    <w:rsid w:val="00891718"/>
    <w:rsid w:val="00891E17"/>
    <w:rsid w:val="0089261D"/>
    <w:rsid w:val="00892DDB"/>
    <w:rsid w:val="00893277"/>
    <w:rsid w:val="00893582"/>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A47"/>
    <w:rsid w:val="008B1C49"/>
    <w:rsid w:val="008B1ED0"/>
    <w:rsid w:val="008B356B"/>
    <w:rsid w:val="008B3ED7"/>
    <w:rsid w:val="008B4239"/>
    <w:rsid w:val="008B4E9B"/>
    <w:rsid w:val="008B5ED3"/>
    <w:rsid w:val="008B61A2"/>
    <w:rsid w:val="008B64A6"/>
    <w:rsid w:val="008B6932"/>
    <w:rsid w:val="008B77F7"/>
    <w:rsid w:val="008B7B1D"/>
    <w:rsid w:val="008B7B9A"/>
    <w:rsid w:val="008C0215"/>
    <w:rsid w:val="008C10DA"/>
    <w:rsid w:val="008C23A2"/>
    <w:rsid w:val="008C333F"/>
    <w:rsid w:val="008C4DC0"/>
    <w:rsid w:val="008C6C14"/>
    <w:rsid w:val="008C6F65"/>
    <w:rsid w:val="008C6FF3"/>
    <w:rsid w:val="008C7629"/>
    <w:rsid w:val="008C7F01"/>
    <w:rsid w:val="008D034F"/>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27CE"/>
    <w:rsid w:val="00903D25"/>
    <w:rsid w:val="00903EC0"/>
    <w:rsid w:val="0090408E"/>
    <w:rsid w:val="009042F2"/>
    <w:rsid w:val="00904CAB"/>
    <w:rsid w:val="00905468"/>
    <w:rsid w:val="00905AB5"/>
    <w:rsid w:val="0090617D"/>
    <w:rsid w:val="00906591"/>
    <w:rsid w:val="00906EB7"/>
    <w:rsid w:val="0090797F"/>
    <w:rsid w:val="00907CFC"/>
    <w:rsid w:val="00907E65"/>
    <w:rsid w:val="00911040"/>
    <w:rsid w:val="0091110E"/>
    <w:rsid w:val="00912095"/>
    <w:rsid w:val="00912569"/>
    <w:rsid w:val="00912BAA"/>
    <w:rsid w:val="009136DA"/>
    <w:rsid w:val="00913FF8"/>
    <w:rsid w:val="0091417E"/>
    <w:rsid w:val="00914799"/>
    <w:rsid w:val="00914A3A"/>
    <w:rsid w:val="00914C2B"/>
    <w:rsid w:val="009159CA"/>
    <w:rsid w:val="00915F09"/>
    <w:rsid w:val="00916A01"/>
    <w:rsid w:val="00917650"/>
    <w:rsid w:val="00917B84"/>
    <w:rsid w:val="009200ED"/>
    <w:rsid w:val="009201E7"/>
    <w:rsid w:val="00920205"/>
    <w:rsid w:val="00920F24"/>
    <w:rsid w:val="0092233C"/>
    <w:rsid w:val="009224E7"/>
    <w:rsid w:val="0092276F"/>
    <w:rsid w:val="00922AD4"/>
    <w:rsid w:val="00922DE5"/>
    <w:rsid w:val="00923C16"/>
    <w:rsid w:val="0092405A"/>
    <w:rsid w:val="00925B35"/>
    <w:rsid w:val="0092609D"/>
    <w:rsid w:val="00926EC6"/>
    <w:rsid w:val="00927711"/>
    <w:rsid w:val="00927AE7"/>
    <w:rsid w:val="00927DB4"/>
    <w:rsid w:val="0093022F"/>
    <w:rsid w:val="00930579"/>
    <w:rsid w:val="009307BC"/>
    <w:rsid w:val="00930C2E"/>
    <w:rsid w:val="0093144C"/>
    <w:rsid w:val="009314C8"/>
    <w:rsid w:val="0093196F"/>
    <w:rsid w:val="009339EC"/>
    <w:rsid w:val="00933AA8"/>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0C4E"/>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260"/>
    <w:rsid w:val="00970BDC"/>
    <w:rsid w:val="00970CE1"/>
    <w:rsid w:val="00970ED3"/>
    <w:rsid w:val="00971090"/>
    <w:rsid w:val="00971980"/>
    <w:rsid w:val="00971DBA"/>
    <w:rsid w:val="00971F5E"/>
    <w:rsid w:val="00973219"/>
    <w:rsid w:val="00973612"/>
    <w:rsid w:val="00974B5A"/>
    <w:rsid w:val="00975224"/>
    <w:rsid w:val="0097552E"/>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4262"/>
    <w:rsid w:val="009960E9"/>
    <w:rsid w:val="009964AB"/>
    <w:rsid w:val="0099731F"/>
    <w:rsid w:val="0099797E"/>
    <w:rsid w:val="00997F8D"/>
    <w:rsid w:val="009A0750"/>
    <w:rsid w:val="009A1049"/>
    <w:rsid w:val="009A1D62"/>
    <w:rsid w:val="009A20D5"/>
    <w:rsid w:val="009A2366"/>
    <w:rsid w:val="009A33E4"/>
    <w:rsid w:val="009A3970"/>
    <w:rsid w:val="009A3C45"/>
    <w:rsid w:val="009A4651"/>
    <w:rsid w:val="009A49A2"/>
    <w:rsid w:val="009A4D02"/>
    <w:rsid w:val="009A5E62"/>
    <w:rsid w:val="009A6DE2"/>
    <w:rsid w:val="009A7566"/>
    <w:rsid w:val="009B0165"/>
    <w:rsid w:val="009B0682"/>
    <w:rsid w:val="009B075D"/>
    <w:rsid w:val="009B08CA"/>
    <w:rsid w:val="009B0CB2"/>
    <w:rsid w:val="009B15FC"/>
    <w:rsid w:val="009B17EC"/>
    <w:rsid w:val="009B2851"/>
    <w:rsid w:val="009B2DD8"/>
    <w:rsid w:val="009B37A1"/>
    <w:rsid w:val="009B45EB"/>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1BB"/>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B69"/>
    <w:rsid w:val="009D2D1C"/>
    <w:rsid w:val="009D3184"/>
    <w:rsid w:val="009D3BD8"/>
    <w:rsid w:val="009D3E19"/>
    <w:rsid w:val="009D4C2C"/>
    <w:rsid w:val="009D4D1A"/>
    <w:rsid w:val="009D4EE4"/>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442"/>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079AE"/>
    <w:rsid w:val="00A10771"/>
    <w:rsid w:val="00A10898"/>
    <w:rsid w:val="00A10D63"/>
    <w:rsid w:val="00A1271D"/>
    <w:rsid w:val="00A13382"/>
    <w:rsid w:val="00A1353D"/>
    <w:rsid w:val="00A13B01"/>
    <w:rsid w:val="00A13CF6"/>
    <w:rsid w:val="00A13D4D"/>
    <w:rsid w:val="00A14118"/>
    <w:rsid w:val="00A14E3E"/>
    <w:rsid w:val="00A151A8"/>
    <w:rsid w:val="00A15A19"/>
    <w:rsid w:val="00A15FFD"/>
    <w:rsid w:val="00A16647"/>
    <w:rsid w:val="00A16AE1"/>
    <w:rsid w:val="00A179C1"/>
    <w:rsid w:val="00A17E68"/>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29AA"/>
    <w:rsid w:val="00A43127"/>
    <w:rsid w:val="00A431F8"/>
    <w:rsid w:val="00A43200"/>
    <w:rsid w:val="00A43791"/>
    <w:rsid w:val="00A448A2"/>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611"/>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6D6"/>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860"/>
    <w:rsid w:val="00AA2A27"/>
    <w:rsid w:val="00AA2B55"/>
    <w:rsid w:val="00AA3476"/>
    <w:rsid w:val="00AA397D"/>
    <w:rsid w:val="00AA490F"/>
    <w:rsid w:val="00AA4CA3"/>
    <w:rsid w:val="00AA4D07"/>
    <w:rsid w:val="00AA4DBE"/>
    <w:rsid w:val="00AA4E33"/>
    <w:rsid w:val="00AA539D"/>
    <w:rsid w:val="00AA5550"/>
    <w:rsid w:val="00AA5603"/>
    <w:rsid w:val="00AA5A07"/>
    <w:rsid w:val="00AA7824"/>
    <w:rsid w:val="00AB1053"/>
    <w:rsid w:val="00AB19DD"/>
    <w:rsid w:val="00AB1AAE"/>
    <w:rsid w:val="00AB21F9"/>
    <w:rsid w:val="00AB22CC"/>
    <w:rsid w:val="00AB2C2E"/>
    <w:rsid w:val="00AB2E2D"/>
    <w:rsid w:val="00AB31E4"/>
    <w:rsid w:val="00AB3909"/>
    <w:rsid w:val="00AB393C"/>
    <w:rsid w:val="00AB3A7E"/>
    <w:rsid w:val="00AB4143"/>
    <w:rsid w:val="00AB414F"/>
    <w:rsid w:val="00AB4880"/>
    <w:rsid w:val="00AB488E"/>
    <w:rsid w:val="00AB4A58"/>
    <w:rsid w:val="00AB617A"/>
    <w:rsid w:val="00AB68E2"/>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7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4AA"/>
    <w:rsid w:val="00AE6F9E"/>
    <w:rsid w:val="00AE7206"/>
    <w:rsid w:val="00AE7DB5"/>
    <w:rsid w:val="00AF0336"/>
    <w:rsid w:val="00AF2A89"/>
    <w:rsid w:val="00AF37CB"/>
    <w:rsid w:val="00AF45E7"/>
    <w:rsid w:val="00AF4EB8"/>
    <w:rsid w:val="00AF56DB"/>
    <w:rsid w:val="00AF5718"/>
    <w:rsid w:val="00AF5D37"/>
    <w:rsid w:val="00AF66EB"/>
    <w:rsid w:val="00AF6CB1"/>
    <w:rsid w:val="00AF7A7E"/>
    <w:rsid w:val="00B00983"/>
    <w:rsid w:val="00B01117"/>
    <w:rsid w:val="00B01816"/>
    <w:rsid w:val="00B01C49"/>
    <w:rsid w:val="00B0329E"/>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3BC0"/>
    <w:rsid w:val="00B14745"/>
    <w:rsid w:val="00B14BBB"/>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6E9A"/>
    <w:rsid w:val="00B274AB"/>
    <w:rsid w:val="00B274E7"/>
    <w:rsid w:val="00B276BA"/>
    <w:rsid w:val="00B27991"/>
    <w:rsid w:val="00B27D77"/>
    <w:rsid w:val="00B3136E"/>
    <w:rsid w:val="00B313A4"/>
    <w:rsid w:val="00B320F2"/>
    <w:rsid w:val="00B32368"/>
    <w:rsid w:val="00B33144"/>
    <w:rsid w:val="00B33396"/>
    <w:rsid w:val="00B3367B"/>
    <w:rsid w:val="00B338BB"/>
    <w:rsid w:val="00B33D01"/>
    <w:rsid w:val="00B33E0A"/>
    <w:rsid w:val="00B340A1"/>
    <w:rsid w:val="00B3454F"/>
    <w:rsid w:val="00B352AE"/>
    <w:rsid w:val="00B35426"/>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C06"/>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4636"/>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485"/>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641"/>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75C"/>
    <w:rsid w:val="00BE2999"/>
    <w:rsid w:val="00BE3383"/>
    <w:rsid w:val="00BE3DFC"/>
    <w:rsid w:val="00BE3F08"/>
    <w:rsid w:val="00BE4958"/>
    <w:rsid w:val="00BE4B1B"/>
    <w:rsid w:val="00BE4DB0"/>
    <w:rsid w:val="00BE4DD1"/>
    <w:rsid w:val="00BE506C"/>
    <w:rsid w:val="00BE5C82"/>
    <w:rsid w:val="00BE5E34"/>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3C19"/>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096A"/>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590"/>
    <w:rsid w:val="00C517EC"/>
    <w:rsid w:val="00C52110"/>
    <w:rsid w:val="00C523E2"/>
    <w:rsid w:val="00C52CCA"/>
    <w:rsid w:val="00C53898"/>
    <w:rsid w:val="00C53E48"/>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AB4"/>
    <w:rsid w:val="00C70B60"/>
    <w:rsid w:val="00C70E10"/>
    <w:rsid w:val="00C71F6E"/>
    <w:rsid w:val="00C71FB8"/>
    <w:rsid w:val="00C721B0"/>
    <w:rsid w:val="00C723E3"/>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1C6"/>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775"/>
    <w:rsid w:val="00CB68E3"/>
    <w:rsid w:val="00CB6A42"/>
    <w:rsid w:val="00CC026C"/>
    <w:rsid w:val="00CC08F5"/>
    <w:rsid w:val="00CC0991"/>
    <w:rsid w:val="00CC0B20"/>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6A9"/>
    <w:rsid w:val="00CC6A47"/>
    <w:rsid w:val="00CC72C8"/>
    <w:rsid w:val="00CD002C"/>
    <w:rsid w:val="00CD0B68"/>
    <w:rsid w:val="00CD0C1B"/>
    <w:rsid w:val="00CD0EF0"/>
    <w:rsid w:val="00CD216B"/>
    <w:rsid w:val="00CD253A"/>
    <w:rsid w:val="00CD2764"/>
    <w:rsid w:val="00CD2AF4"/>
    <w:rsid w:val="00CD3343"/>
    <w:rsid w:val="00CD353F"/>
    <w:rsid w:val="00CD3D03"/>
    <w:rsid w:val="00CD4835"/>
    <w:rsid w:val="00CD4D4E"/>
    <w:rsid w:val="00CD5B3C"/>
    <w:rsid w:val="00CD5BE1"/>
    <w:rsid w:val="00CD6617"/>
    <w:rsid w:val="00CD6660"/>
    <w:rsid w:val="00CD67F1"/>
    <w:rsid w:val="00CD7394"/>
    <w:rsid w:val="00CD76A5"/>
    <w:rsid w:val="00CE06EF"/>
    <w:rsid w:val="00CE092B"/>
    <w:rsid w:val="00CE138E"/>
    <w:rsid w:val="00CE1854"/>
    <w:rsid w:val="00CE1BCB"/>
    <w:rsid w:val="00CE1C3F"/>
    <w:rsid w:val="00CE2432"/>
    <w:rsid w:val="00CE2B85"/>
    <w:rsid w:val="00CE2CEF"/>
    <w:rsid w:val="00CE36DD"/>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752"/>
    <w:rsid w:val="00CF69C5"/>
    <w:rsid w:val="00CF7D73"/>
    <w:rsid w:val="00D004D9"/>
    <w:rsid w:val="00D00987"/>
    <w:rsid w:val="00D0119C"/>
    <w:rsid w:val="00D03248"/>
    <w:rsid w:val="00D03763"/>
    <w:rsid w:val="00D03913"/>
    <w:rsid w:val="00D046DF"/>
    <w:rsid w:val="00D0586D"/>
    <w:rsid w:val="00D05E2F"/>
    <w:rsid w:val="00D05F7C"/>
    <w:rsid w:val="00D066E8"/>
    <w:rsid w:val="00D0725D"/>
    <w:rsid w:val="00D07FB0"/>
    <w:rsid w:val="00D100AB"/>
    <w:rsid w:val="00D10B67"/>
    <w:rsid w:val="00D10FA7"/>
    <w:rsid w:val="00D1153D"/>
    <w:rsid w:val="00D11BFE"/>
    <w:rsid w:val="00D1207A"/>
    <w:rsid w:val="00D124F4"/>
    <w:rsid w:val="00D1270F"/>
    <w:rsid w:val="00D132B1"/>
    <w:rsid w:val="00D13FC2"/>
    <w:rsid w:val="00D14412"/>
    <w:rsid w:val="00D1499B"/>
    <w:rsid w:val="00D14C4B"/>
    <w:rsid w:val="00D150E6"/>
    <w:rsid w:val="00D1519B"/>
    <w:rsid w:val="00D1565F"/>
    <w:rsid w:val="00D15807"/>
    <w:rsid w:val="00D15952"/>
    <w:rsid w:val="00D16526"/>
    <w:rsid w:val="00D17CAE"/>
    <w:rsid w:val="00D200D5"/>
    <w:rsid w:val="00D205FA"/>
    <w:rsid w:val="00D20AC1"/>
    <w:rsid w:val="00D21232"/>
    <w:rsid w:val="00D21A15"/>
    <w:rsid w:val="00D21CA2"/>
    <w:rsid w:val="00D21D17"/>
    <w:rsid w:val="00D227AF"/>
    <w:rsid w:val="00D22E7A"/>
    <w:rsid w:val="00D24D18"/>
    <w:rsid w:val="00D26312"/>
    <w:rsid w:val="00D26419"/>
    <w:rsid w:val="00D26BA2"/>
    <w:rsid w:val="00D273DE"/>
    <w:rsid w:val="00D27787"/>
    <w:rsid w:val="00D2797D"/>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1A28"/>
    <w:rsid w:val="00D62F32"/>
    <w:rsid w:val="00D63479"/>
    <w:rsid w:val="00D63DD3"/>
    <w:rsid w:val="00D65150"/>
    <w:rsid w:val="00D6534E"/>
    <w:rsid w:val="00D65603"/>
    <w:rsid w:val="00D658AE"/>
    <w:rsid w:val="00D658D6"/>
    <w:rsid w:val="00D66558"/>
    <w:rsid w:val="00D6664A"/>
    <w:rsid w:val="00D70E4E"/>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2829"/>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0C1"/>
    <w:rsid w:val="00DA4A98"/>
    <w:rsid w:val="00DA532E"/>
    <w:rsid w:val="00DA53E9"/>
    <w:rsid w:val="00DA565E"/>
    <w:rsid w:val="00DA7091"/>
    <w:rsid w:val="00DA779D"/>
    <w:rsid w:val="00DA7CD1"/>
    <w:rsid w:val="00DB2462"/>
    <w:rsid w:val="00DB313B"/>
    <w:rsid w:val="00DB3172"/>
    <w:rsid w:val="00DB38D8"/>
    <w:rsid w:val="00DB3907"/>
    <w:rsid w:val="00DB3C88"/>
    <w:rsid w:val="00DB3D08"/>
    <w:rsid w:val="00DB4398"/>
    <w:rsid w:val="00DB43BC"/>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657"/>
    <w:rsid w:val="00DC7A31"/>
    <w:rsid w:val="00DD0195"/>
    <w:rsid w:val="00DD1BE9"/>
    <w:rsid w:val="00DD335A"/>
    <w:rsid w:val="00DD362E"/>
    <w:rsid w:val="00DD48D9"/>
    <w:rsid w:val="00DD52D7"/>
    <w:rsid w:val="00DD73DA"/>
    <w:rsid w:val="00DD779D"/>
    <w:rsid w:val="00DD7B85"/>
    <w:rsid w:val="00DD7EE1"/>
    <w:rsid w:val="00DD7F58"/>
    <w:rsid w:val="00DE06AD"/>
    <w:rsid w:val="00DE0857"/>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1DC"/>
    <w:rsid w:val="00DE7C33"/>
    <w:rsid w:val="00DE7D7E"/>
    <w:rsid w:val="00DF0975"/>
    <w:rsid w:val="00DF0AAA"/>
    <w:rsid w:val="00DF0EF9"/>
    <w:rsid w:val="00DF0F9E"/>
    <w:rsid w:val="00DF118A"/>
    <w:rsid w:val="00DF1281"/>
    <w:rsid w:val="00DF199B"/>
    <w:rsid w:val="00DF1E2D"/>
    <w:rsid w:val="00DF201C"/>
    <w:rsid w:val="00DF2170"/>
    <w:rsid w:val="00DF2509"/>
    <w:rsid w:val="00DF255E"/>
    <w:rsid w:val="00DF4450"/>
    <w:rsid w:val="00DF4A0B"/>
    <w:rsid w:val="00DF4C20"/>
    <w:rsid w:val="00DF4C7C"/>
    <w:rsid w:val="00DF5633"/>
    <w:rsid w:val="00DF6058"/>
    <w:rsid w:val="00DF6266"/>
    <w:rsid w:val="00DF6787"/>
    <w:rsid w:val="00DF79C3"/>
    <w:rsid w:val="00DF7C4C"/>
    <w:rsid w:val="00DF7E11"/>
    <w:rsid w:val="00DF7EB3"/>
    <w:rsid w:val="00E00DBE"/>
    <w:rsid w:val="00E01461"/>
    <w:rsid w:val="00E01B92"/>
    <w:rsid w:val="00E02049"/>
    <w:rsid w:val="00E02DFC"/>
    <w:rsid w:val="00E03447"/>
    <w:rsid w:val="00E035A8"/>
    <w:rsid w:val="00E03ACE"/>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D8A"/>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84C"/>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4951"/>
    <w:rsid w:val="00E54D68"/>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2E3"/>
    <w:rsid w:val="00E848F3"/>
    <w:rsid w:val="00E851AB"/>
    <w:rsid w:val="00E853B2"/>
    <w:rsid w:val="00E854FB"/>
    <w:rsid w:val="00E85C9B"/>
    <w:rsid w:val="00E85D98"/>
    <w:rsid w:val="00E866EA"/>
    <w:rsid w:val="00E869A5"/>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97ED0"/>
    <w:rsid w:val="00EA06F1"/>
    <w:rsid w:val="00EA1781"/>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A01"/>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3C7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23E8"/>
    <w:rsid w:val="00F02502"/>
    <w:rsid w:val="00F027DF"/>
    <w:rsid w:val="00F03822"/>
    <w:rsid w:val="00F03B3A"/>
    <w:rsid w:val="00F0431B"/>
    <w:rsid w:val="00F044B5"/>
    <w:rsid w:val="00F045E6"/>
    <w:rsid w:val="00F04846"/>
    <w:rsid w:val="00F04D2A"/>
    <w:rsid w:val="00F05700"/>
    <w:rsid w:val="00F05F8A"/>
    <w:rsid w:val="00F0641A"/>
    <w:rsid w:val="00F066C6"/>
    <w:rsid w:val="00F06C41"/>
    <w:rsid w:val="00F07297"/>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48B"/>
    <w:rsid w:val="00F2297E"/>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5B48"/>
    <w:rsid w:val="00F465A4"/>
    <w:rsid w:val="00F47E15"/>
    <w:rsid w:val="00F47FDF"/>
    <w:rsid w:val="00F50223"/>
    <w:rsid w:val="00F50F32"/>
    <w:rsid w:val="00F5110D"/>
    <w:rsid w:val="00F51233"/>
    <w:rsid w:val="00F517A3"/>
    <w:rsid w:val="00F5187D"/>
    <w:rsid w:val="00F52796"/>
    <w:rsid w:val="00F52EA7"/>
    <w:rsid w:val="00F53A5A"/>
    <w:rsid w:val="00F5433F"/>
    <w:rsid w:val="00F54792"/>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46EF"/>
    <w:rsid w:val="00F75FF6"/>
    <w:rsid w:val="00F76803"/>
    <w:rsid w:val="00F7689F"/>
    <w:rsid w:val="00F76C50"/>
    <w:rsid w:val="00F76D62"/>
    <w:rsid w:val="00F76E59"/>
    <w:rsid w:val="00F803BE"/>
    <w:rsid w:val="00F808BA"/>
    <w:rsid w:val="00F818FF"/>
    <w:rsid w:val="00F835E0"/>
    <w:rsid w:val="00F8374B"/>
    <w:rsid w:val="00F83D30"/>
    <w:rsid w:val="00F83DDB"/>
    <w:rsid w:val="00F8428E"/>
    <w:rsid w:val="00F84499"/>
    <w:rsid w:val="00F8467E"/>
    <w:rsid w:val="00F84965"/>
    <w:rsid w:val="00F849FA"/>
    <w:rsid w:val="00F84B46"/>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1894"/>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2B4"/>
    <w:rsid w:val="00FB4838"/>
    <w:rsid w:val="00FB4D79"/>
    <w:rsid w:val="00FB5079"/>
    <w:rsid w:val="00FB6560"/>
    <w:rsid w:val="00FB6CE4"/>
    <w:rsid w:val="00FB75B5"/>
    <w:rsid w:val="00FB7E90"/>
    <w:rsid w:val="00FC017C"/>
    <w:rsid w:val="00FC069F"/>
    <w:rsid w:val="00FC13BC"/>
    <w:rsid w:val="00FC14CD"/>
    <w:rsid w:val="00FC1614"/>
    <w:rsid w:val="00FC1696"/>
    <w:rsid w:val="00FC2D03"/>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7099"/>
    <w:rsid w:val="00FE79E2"/>
    <w:rsid w:val="00FF0BCA"/>
    <w:rsid w:val="00FF0DAF"/>
    <w:rsid w:val="00FF0DE5"/>
    <w:rsid w:val="00FF151F"/>
    <w:rsid w:val="00FF16B6"/>
    <w:rsid w:val="00FF16EF"/>
    <w:rsid w:val="00FF1A41"/>
    <w:rsid w:val="00FF2855"/>
    <w:rsid w:val="00FF357A"/>
    <w:rsid w:val="00FF37B3"/>
    <w:rsid w:val="00FF3A07"/>
    <w:rsid w:val="00FF4851"/>
    <w:rsid w:val="00FF4925"/>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1"/>
      </w:numPr>
      <w:spacing w:before="360" w:after="240"/>
      <w:ind w:left="357" w:hanging="357"/>
      <w:jc w:val="center"/>
    </w:pPr>
    <w:rPr>
      <w:rFonts w:ascii="Arial" w:hAnsi="Arial"/>
      <w:b/>
      <w:color w:val="D2232A"/>
      <w:szCs w:val="24"/>
    </w:rPr>
  </w:style>
  <w:style w:type="paragraph" w:customStyle="1" w:styleId="Default">
    <w:name w:val="Default"/>
    <w:rsid w:val="00E3184C"/>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4040201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0389220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3641780">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4644707">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3012988">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247508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51966815">
      <w:bodyDiv w:val="1"/>
      <w:marLeft w:val="0"/>
      <w:marRight w:val="0"/>
      <w:marTop w:val="0"/>
      <w:marBottom w:val="0"/>
      <w:divBdr>
        <w:top w:val="none" w:sz="0" w:space="0" w:color="auto"/>
        <w:left w:val="none" w:sz="0" w:space="0" w:color="auto"/>
        <w:bottom w:val="none" w:sz="0" w:space="0" w:color="auto"/>
        <w:right w:val="none" w:sz="0" w:space="0" w:color="auto"/>
      </w:divBdr>
    </w:div>
    <w:div w:id="557786269">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883248419">
          <w:marLeft w:val="360"/>
          <w:marRight w:val="0"/>
          <w:marTop w:val="200"/>
          <w:marBottom w:val="0"/>
          <w:divBdr>
            <w:top w:val="none" w:sz="0" w:space="0" w:color="auto"/>
            <w:left w:val="none" w:sz="0" w:space="0" w:color="auto"/>
            <w:bottom w:val="none" w:sz="0" w:space="0" w:color="auto"/>
            <w:right w:val="none" w:sz="0" w:space="0" w:color="auto"/>
          </w:divBdr>
        </w:div>
        <w:div w:id="14112149">
          <w:marLeft w:val="108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1939680186">
          <w:marLeft w:val="360"/>
          <w:marRight w:val="0"/>
          <w:marTop w:val="200"/>
          <w:marBottom w:val="0"/>
          <w:divBdr>
            <w:top w:val="none" w:sz="0" w:space="0" w:color="auto"/>
            <w:left w:val="none" w:sz="0" w:space="0" w:color="auto"/>
            <w:bottom w:val="none" w:sz="0" w:space="0" w:color="auto"/>
            <w:right w:val="none" w:sz="0" w:space="0" w:color="auto"/>
          </w:divBdr>
        </w:div>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6621407">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11596206">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87926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5948986">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20255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4773296">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58648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0877846">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7717024">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064209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41BD6BA-F532-4A6A-896D-1ECFE888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9</Pages>
  <Words>3803</Words>
  <Characters>20159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imadur.rahman@ericsson.com</Manager>
  <Company>Qualcomm</Company>
  <LinksUpToDate>false</LinksUpToDate>
  <CharactersWithSpaces>23915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Imadur Rahman</cp:lastModifiedBy>
  <cp:revision>3</cp:revision>
  <cp:lastPrinted>2018-04-06T13:43:00Z</cp:lastPrinted>
  <dcterms:created xsi:type="dcterms:W3CDTF">2019-04-12T01:30:00Z</dcterms:created>
  <dcterms:modified xsi:type="dcterms:W3CDTF">2019-04-12T01:32:00Z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